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03235">
      <w:pPr>
        <w:jc w:val="both"/>
      </w:pPr>
    </w:p>
    <w:p w14:paraId="20231829">
      <w:pPr>
        <w:spacing w:after="0" w:line="240" w:lineRule="auto"/>
        <w:jc w:val="both"/>
      </w:pPr>
      <w:bookmarkStart w:id="0" w:name="_Hlk236214995"/>
      <w:r>
        <w:t>Ogledni primjer: Pravilnik o provedbi postupaka jednostavne nabave</w:t>
      </w:r>
    </w:p>
    <w:p w14:paraId="7D62AEF0">
      <w:pPr>
        <w:spacing w:after="0" w:line="240" w:lineRule="auto"/>
        <w:jc w:val="both"/>
      </w:pPr>
    </w:p>
    <w:p w14:paraId="4DDE296B">
      <w:pPr>
        <w:spacing w:after="0" w:line="240" w:lineRule="auto"/>
        <w:jc w:val="both"/>
      </w:pPr>
      <w:r>
        <w:t>Na temelju članka 15. stavka 2. Zakona o javnoj nabavi (Narodne novine, br. 120/16, 114/22 i</w:t>
      </w:r>
    </w:p>
    <w:p w14:paraId="5EE7CE01">
      <w:pPr>
        <w:spacing w:after="0" w:line="240" w:lineRule="auto"/>
        <w:jc w:val="both"/>
      </w:pPr>
      <w:r>
        <w:t xml:space="preserve">48/26.) i članka 43. Statuta Osnovne škole </w:t>
      </w:r>
      <w:r>
        <w:rPr>
          <w:rFonts w:hint="default"/>
          <w:lang w:val="hr-HR"/>
        </w:rPr>
        <w:t>Gornja Vežica</w:t>
      </w:r>
      <w:r>
        <w:t>,  Školski odbor Osnovne</w:t>
      </w:r>
    </w:p>
    <w:p w14:paraId="7DD6D7EC">
      <w:pPr>
        <w:spacing w:after="0" w:line="240" w:lineRule="auto"/>
        <w:jc w:val="both"/>
      </w:pPr>
      <w:r>
        <w:t>Škole</w:t>
      </w:r>
      <w:r>
        <w:rPr>
          <w:rFonts w:hint="default"/>
          <w:lang w:val="hr-HR"/>
        </w:rPr>
        <w:t xml:space="preserve"> Gornja Vežica, na</w:t>
      </w:r>
      <w:r>
        <w:t xml:space="preserve"> sjednici, održanoj ___________ 2026. godine donio je</w:t>
      </w:r>
      <w:bookmarkStart w:id="1" w:name="_GoBack"/>
      <w:bookmarkEnd w:id="1"/>
    </w:p>
    <w:p w14:paraId="36267797">
      <w:pPr>
        <w:spacing w:after="0" w:line="240" w:lineRule="auto"/>
        <w:jc w:val="both"/>
      </w:pPr>
    </w:p>
    <w:p w14:paraId="7CC6A342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PRAVILNIK</w:t>
      </w:r>
    </w:p>
    <w:p w14:paraId="6B721F26">
      <w:pPr>
        <w:spacing w:after="0" w:line="240" w:lineRule="auto"/>
        <w:jc w:val="center"/>
      </w:pPr>
    </w:p>
    <w:p w14:paraId="1421DE88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O PROVEDBI POSTUPAKA JEDNOSTAVNE NABAVE</w:t>
      </w:r>
    </w:p>
    <w:p w14:paraId="7262C645">
      <w:pPr>
        <w:spacing w:after="0" w:line="240" w:lineRule="auto"/>
        <w:jc w:val="center"/>
      </w:pPr>
    </w:p>
    <w:p w14:paraId="525D2E1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 Opće odredbe</w:t>
      </w:r>
    </w:p>
    <w:p w14:paraId="5BBF01D9">
      <w:pPr>
        <w:spacing w:after="0" w:line="240" w:lineRule="auto"/>
        <w:jc w:val="center"/>
      </w:pPr>
    </w:p>
    <w:p w14:paraId="49B6D093">
      <w:pPr>
        <w:spacing w:after="0" w:line="240" w:lineRule="auto"/>
        <w:jc w:val="center"/>
        <w:rPr>
          <w:b/>
        </w:rPr>
      </w:pPr>
      <w:r>
        <w:rPr>
          <w:b/>
        </w:rPr>
        <w:t>Članak 1.</w:t>
      </w:r>
    </w:p>
    <w:p w14:paraId="056C8314">
      <w:pPr>
        <w:spacing w:after="0" w:line="240" w:lineRule="auto"/>
        <w:jc w:val="center"/>
      </w:pPr>
    </w:p>
    <w:p w14:paraId="2EED4A6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Ovim Pravilnikom se uređuju pravila, uvjeti i postupci za nabavu robe i usluga naručitelja</w:t>
      </w:r>
    </w:p>
    <w:p w14:paraId="604CAE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Osnovne škole </w:t>
      </w:r>
      <w:r>
        <w:rPr>
          <w:rFonts w:hint="default"/>
          <w:sz w:val="24"/>
          <w:szCs w:val="24"/>
          <w:lang w:val="hr-HR"/>
        </w:rPr>
        <w:t>Gornja Vežica</w:t>
      </w:r>
      <w:r>
        <w:rPr>
          <w:sz w:val="24"/>
          <w:szCs w:val="24"/>
        </w:rPr>
        <w:t xml:space="preserve"> (u daljnjem tekstu: Škola) čija je procijenjena vrijednost bez</w:t>
      </w:r>
    </w:p>
    <w:p w14:paraId="78D072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poreza na dodanu vrijednost (PDV) manja od 50.000 eura i nabavu radova čija je procijenjena</w:t>
      </w:r>
    </w:p>
    <w:p w14:paraId="6FB4EE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vrijednost bez poreza na dodanu vrijednost (PDV)  manja od 100.000 eura (u daljnjem tekstu:</w:t>
      </w:r>
    </w:p>
    <w:p w14:paraId="0B20873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jednostavna nabava).</w:t>
      </w:r>
    </w:p>
    <w:p w14:paraId="79EFFC0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Na postupke jednostavne nabave uređene ovim Pravilnikom ne primjenjuju se odredbe</w:t>
      </w:r>
    </w:p>
    <w:p w14:paraId="06A3A6F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Zakona o javnoj nabavi.</w:t>
      </w:r>
    </w:p>
    <w:p w14:paraId="4F48AA6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Škola je obvezna primijeniti odredbe Zakona o javnoj nabavi za nabavu robe, radova,</w:t>
      </w:r>
    </w:p>
    <w:p w14:paraId="31BDB0A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usluga te provedbu projektnih natječaja čija je procijenjena vrijednost jednaka ili veća od</w:t>
      </w:r>
    </w:p>
    <w:p w14:paraId="552F710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pragova iz stavka 1. ovoga članka.</w:t>
      </w:r>
    </w:p>
    <w:p w14:paraId="180F07E3">
      <w:pPr>
        <w:spacing w:after="0" w:line="240" w:lineRule="auto"/>
        <w:jc w:val="both"/>
      </w:pPr>
    </w:p>
    <w:p w14:paraId="13AE3EBF">
      <w:pPr>
        <w:spacing w:after="0" w:line="240" w:lineRule="auto"/>
        <w:jc w:val="center"/>
        <w:rPr>
          <w:b/>
        </w:rPr>
      </w:pPr>
      <w:r>
        <w:rPr>
          <w:b/>
        </w:rPr>
        <w:t>Članak 2.</w:t>
      </w:r>
    </w:p>
    <w:p w14:paraId="1EA9F078">
      <w:pPr>
        <w:spacing w:after="0" w:line="240" w:lineRule="auto"/>
        <w:jc w:val="center"/>
      </w:pPr>
    </w:p>
    <w:p w14:paraId="787ADF3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Izrazi koji se koriste u ovom Pravilniku, a imaju rodno značenje, koriste se neutralno i</w:t>
      </w:r>
    </w:p>
    <w:p w14:paraId="1CD246F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odnose se jednako na muški i ženski rod.</w:t>
      </w:r>
    </w:p>
    <w:p w14:paraId="49F8CFCA">
      <w:pPr>
        <w:spacing w:after="0" w:line="240" w:lineRule="auto"/>
        <w:jc w:val="both"/>
        <w:rPr>
          <w:sz w:val="24"/>
          <w:szCs w:val="24"/>
        </w:rPr>
      </w:pPr>
    </w:p>
    <w:p w14:paraId="6948475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 Načela javne nabave</w:t>
      </w:r>
    </w:p>
    <w:p w14:paraId="14E65922">
      <w:pPr>
        <w:spacing w:after="0" w:line="240" w:lineRule="auto"/>
        <w:jc w:val="center"/>
        <w:rPr>
          <w:sz w:val="24"/>
          <w:szCs w:val="24"/>
        </w:rPr>
      </w:pPr>
    </w:p>
    <w:p w14:paraId="63F6367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3.</w:t>
      </w:r>
    </w:p>
    <w:p w14:paraId="7794F14F">
      <w:pPr>
        <w:spacing w:after="0" w:line="240" w:lineRule="auto"/>
        <w:jc w:val="center"/>
        <w:rPr>
          <w:sz w:val="24"/>
          <w:szCs w:val="24"/>
        </w:rPr>
      </w:pPr>
    </w:p>
    <w:p w14:paraId="27FA61B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U provedbi postupaka jednostavne nabave sukladno ovom Pravilniku, Škola je obvezna</w:t>
      </w:r>
    </w:p>
    <w:p w14:paraId="4B840A7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poštovati načela javne nabave iz članka 4. Zakona o javnoj nabavi, osigurati pravnu zaštitu</w:t>
      </w:r>
    </w:p>
    <w:p w14:paraId="2393492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gospodarskim subjektima te primjenjiti elektronička sredstva komunikacije.</w:t>
      </w:r>
    </w:p>
    <w:p w14:paraId="646A650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Škola je obvezna primjenjivati odredbe ovoga Pravilnika na način koji omogućava</w:t>
      </w:r>
    </w:p>
    <w:p w14:paraId="60B209F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učinkovitu nabavu robe, usluga i radova te ekonomično i svrhovito trošenje proračunskih</w:t>
      </w:r>
    </w:p>
    <w:p w14:paraId="2936305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sredstava.</w:t>
      </w:r>
    </w:p>
    <w:p w14:paraId="1EE83B2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 Sukob interesa</w:t>
      </w:r>
    </w:p>
    <w:p w14:paraId="4E3191E5">
      <w:pPr>
        <w:spacing w:after="0" w:line="240" w:lineRule="auto"/>
        <w:jc w:val="center"/>
        <w:rPr>
          <w:sz w:val="24"/>
          <w:szCs w:val="24"/>
        </w:rPr>
      </w:pPr>
    </w:p>
    <w:p w14:paraId="5EB6D26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4.</w:t>
      </w:r>
    </w:p>
    <w:p w14:paraId="26B2E648">
      <w:pPr>
        <w:spacing w:after="0" w:line="240" w:lineRule="auto"/>
        <w:jc w:val="center"/>
        <w:rPr>
          <w:sz w:val="24"/>
          <w:szCs w:val="24"/>
        </w:rPr>
      </w:pPr>
    </w:p>
    <w:p w14:paraId="38390D5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Na sprječavanje sukoba interesa na odgovarajući način se primjenjuju odredbe članaka 75.</w:t>
      </w:r>
    </w:p>
    <w:p w14:paraId="7FC2348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83. Zakona o javnoj nabavi.</w:t>
      </w:r>
    </w:p>
    <w:p w14:paraId="5866CC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AC23A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Sukob interesa obuhvaća situacije kada predstavnici Škole (ravnatelj, članovi Školskog</w:t>
      </w:r>
    </w:p>
    <w:p w14:paraId="0848557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odbora, članovi povjerenstva za provedbu postupka jednostavne nabave) koji sudjeluju u</w:t>
      </w:r>
    </w:p>
    <w:p w14:paraId="5A02B4F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postupku ili mogu utjecati na ishod, imaju izravan ili neizravan financijski, gospodarski ili</w:t>
      </w:r>
    </w:p>
    <w:p w14:paraId="34E5CE5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drugi osobni interes koji bi mogao kompromitirati njihovu nepristranost.</w:t>
      </w:r>
    </w:p>
    <w:p w14:paraId="6F2A7CB4">
      <w:pPr>
        <w:spacing w:after="0" w:line="240" w:lineRule="auto"/>
        <w:jc w:val="both"/>
        <w:rPr>
          <w:sz w:val="24"/>
          <w:szCs w:val="24"/>
        </w:rPr>
      </w:pPr>
    </w:p>
    <w:p w14:paraId="4BFF0B1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IV. Postupci jednostavne nabave</w:t>
      </w:r>
    </w:p>
    <w:p w14:paraId="12584074">
      <w:pPr>
        <w:spacing w:after="0" w:line="240" w:lineRule="auto"/>
        <w:jc w:val="center"/>
        <w:rPr>
          <w:sz w:val="24"/>
          <w:szCs w:val="24"/>
        </w:rPr>
      </w:pPr>
    </w:p>
    <w:p w14:paraId="5EAD5B3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5.</w:t>
      </w:r>
    </w:p>
    <w:p w14:paraId="3B91F65F">
      <w:pPr>
        <w:spacing w:after="0" w:line="240" w:lineRule="auto"/>
        <w:jc w:val="center"/>
        <w:rPr>
          <w:sz w:val="24"/>
          <w:szCs w:val="24"/>
        </w:rPr>
      </w:pPr>
    </w:p>
    <w:p w14:paraId="69A571B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Postupci jednostavne nabave i njihova provedba razlikuju se s obzirom na procijenjenu</w:t>
      </w:r>
    </w:p>
    <w:p w14:paraId="0B08D6E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vrijednost jednostavne nabave kako slijedi:</w:t>
      </w:r>
    </w:p>
    <w:p w14:paraId="6D28DF5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postupci procijenjene vrijednosti manje od 5.000,00 eura, postupci izravnog ugovaranja,</w:t>
      </w:r>
    </w:p>
    <w:p w14:paraId="540DDA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postupci procijenjene vrijednosti jednake ili veće od 5.000,00 eura, a manje ili jednake</w:t>
      </w:r>
    </w:p>
    <w:p w14:paraId="327B10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15.000,00 eura, postupci nabave s pozivom odabranim gospodarskim subjektima,</w:t>
      </w:r>
    </w:p>
    <w:p w14:paraId="362E7E7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postupci procijenjene vrijednosti veće od 15.000,00 eura, a manje ili jednake 25.000,00</w:t>
      </w:r>
    </w:p>
    <w:p w14:paraId="30B6A98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eura za robe i usluge, odnosno manje ili jednake 45.000,00 eura za radove, postupci nabave u</w:t>
      </w:r>
    </w:p>
    <w:p w14:paraId="6A922A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modulu jednostavne nabave EOJN RH s pozivom odabranim gospodarskim subjektima,</w:t>
      </w:r>
    </w:p>
    <w:p w14:paraId="047C4D7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postupci procijenjene vrijednosti veće od 25.000,00 eura i manje od 50.000,00 eura za robe</w:t>
      </w:r>
    </w:p>
    <w:p w14:paraId="2FB4E2E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usluge, odnosno veće od 45.000,00 eura i manje od 100.000,00 eura za radove, postupci s</w:t>
      </w:r>
    </w:p>
    <w:p w14:paraId="497106B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obveznom javnom objavom u modulu jednostavne nabave EOJN RH.</w:t>
      </w:r>
    </w:p>
    <w:p w14:paraId="101A812E">
      <w:pPr>
        <w:spacing w:after="0" w:line="240" w:lineRule="auto"/>
        <w:jc w:val="both"/>
        <w:rPr>
          <w:sz w:val="24"/>
          <w:szCs w:val="24"/>
        </w:rPr>
      </w:pPr>
    </w:p>
    <w:p w14:paraId="63DA831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V. Provedba postupaka jednostavne nabave</w:t>
      </w:r>
    </w:p>
    <w:p w14:paraId="50E52C0E">
      <w:pPr>
        <w:spacing w:after="0" w:line="240" w:lineRule="auto"/>
        <w:jc w:val="center"/>
        <w:rPr>
          <w:sz w:val="24"/>
          <w:szCs w:val="24"/>
        </w:rPr>
      </w:pPr>
    </w:p>
    <w:p w14:paraId="02D7EF3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Provedba postupka jednostavne nabave procijenjene vrijednosti manje od 5.000,00</w:t>
      </w:r>
    </w:p>
    <w:p w14:paraId="31014B4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eura.</w:t>
      </w:r>
    </w:p>
    <w:p w14:paraId="19B0C586">
      <w:pPr>
        <w:spacing w:after="0" w:line="240" w:lineRule="auto"/>
        <w:jc w:val="both"/>
        <w:rPr>
          <w:sz w:val="24"/>
          <w:szCs w:val="24"/>
        </w:rPr>
      </w:pPr>
    </w:p>
    <w:p w14:paraId="2D96660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6.</w:t>
      </w:r>
    </w:p>
    <w:p w14:paraId="7DD58EF5">
      <w:pPr>
        <w:spacing w:after="0" w:line="240" w:lineRule="auto"/>
        <w:jc w:val="center"/>
        <w:rPr>
          <w:sz w:val="24"/>
          <w:szCs w:val="24"/>
        </w:rPr>
      </w:pPr>
    </w:p>
    <w:p w14:paraId="04DA3A7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Postupak jednostavne nabave procijenjene vrijednosti manje od 5.000,00 eura (bez PDV-</w:t>
      </w:r>
    </w:p>
    <w:p w14:paraId="43021C5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a) Škola provodi izdavanjem narudžbenice sukladno Odluci o proceduri izdavanja</w:t>
      </w:r>
    </w:p>
    <w:p w14:paraId="4305C3B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narudžbenica ili potpisivanjem ugovora s jednim gospodarskim subjektom po vlastitom</w:t>
      </w:r>
    </w:p>
    <w:p w14:paraId="4F313CD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izboru sukladno Proceduri stvaranja ugovornih obveza.</w:t>
      </w:r>
    </w:p>
    <w:p w14:paraId="2EF7A7E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Narudžbenicu izdaje i potpisuje ravnatelj Škole, a ugovore potpisuje ravnatelj Škole.</w:t>
      </w:r>
    </w:p>
    <w:p w14:paraId="6DF1DBD4">
      <w:pPr>
        <w:spacing w:after="0" w:line="240" w:lineRule="auto"/>
        <w:jc w:val="both"/>
        <w:rPr>
          <w:sz w:val="24"/>
          <w:szCs w:val="24"/>
        </w:rPr>
      </w:pPr>
    </w:p>
    <w:p w14:paraId="728B3EB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Provedba postupka  jednostavne nabave procijenjene vrijednosti jednake ili veće</w:t>
      </w:r>
    </w:p>
    <w:p w14:paraId="62F1BF21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od 5.000,00 eura, a manje ili jednake 15.000,00 eura</w:t>
      </w:r>
      <w:r>
        <w:rPr>
          <w:sz w:val="24"/>
          <w:szCs w:val="24"/>
        </w:rPr>
        <w:t>.</w:t>
      </w:r>
    </w:p>
    <w:p w14:paraId="6F3E4E4B">
      <w:pPr>
        <w:spacing w:after="0" w:line="240" w:lineRule="auto"/>
        <w:jc w:val="both"/>
        <w:rPr>
          <w:sz w:val="24"/>
          <w:szCs w:val="24"/>
        </w:rPr>
      </w:pPr>
    </w:p>
    <w:p w14:paraId="444E965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7.</w:t>
      </w:r>
    </w:p>
    <w:p w14:paraId="15EB8F8F">
      <w:pPr>
        <w:spacing w:after="0" w:line="240" w:lineRule="auto"/>
        <w:jc w:val="center"/>
        <w:rPr>
          <w:sz w:val="24"/>
          <w:szCs w:val="24"/>
        </w:rPr>
      </w:pPr>
    </w:p>
    <w:p w14:paraId="08EF1AA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Postupak jednostavne nabave procijenjene vrijednosti jednake ili veće od 5.000,00 eura, a</w:t>
      </w:r>
    </w:p>
    <w:p w14:paraId="57DE008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manje ili jednake 15.000,00 eura  provodi ravnatelj Škole s pozivom za dostavu ponuda od</w:t>
      </w:r>
    </w:p>
    <w:p w14:paraId="7AC7646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najmanje tri (3) gospodarska subjekta po vlastitom izboru.</w:t>
      </w:r>
    </w:p>
    <w:p w14:paraId="4E62CA8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Poziv za dostavu ponuda može se uputiti poštom, elektroničkom poštom, a može se</w:t>
      </w:r>
    </w:p>
    <w:p w14:paraId="3F01AA6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objaviti i na mrežnoj stranici Škole ili putem  modula jednostavne nabave u EOJN RH.</w:t>
      </w:r>
    </w:p>
    <w:p w14:paraId="3DF27B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Na provođenje ovog postupka primjenjuje se Odluka o proceduri izdavanja narudžbenica</w:t>
      </w:r>
    </w:p>
    <w:p w14:paraId="1A664D9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Procedura stvaranja ugovornih obveza.</w:t>
      </w:r>
    </w:p>
    <w:p w14:paraId="61BBDE2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Odluku o odabiru ili poništenju postupka donosi ravnatelj Škole.</w:t>
      </w:r>
    </w:p>
    <w:p w14:paraId="7F46ED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F14944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 Provedba postupka  jednostavne nabave procijenjene vrijednosti veće od 15.000,00</w:t>
      </w:r>
    </w:p>
    <w:p w14:paraId="3388BE5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eura</w:t>
      </w:r>
    </w:p>
    <w:p w14:paraId="1FFB981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8.</w:t>
      </w:r>
    </w:p>
    <w:p w14:paraId="1206FEA1">
      <w:pPr>
        <w:spacing w:after="0" w:line="240" w:lineRule="auto"/>
        <w:jc w:val="center"/>
        <w:rPr>
          <w:sz w:val="24"/>
          <w:szCs w:val="24"/>
        </w:rPr>
      </w:pPr>
    </w:p>
    <w:p w14:paraId="3163308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Postupak jednostavne nabave procijenjene vrijednosti veće od 15.000,00 eura, a manje ili</w:t>
      </w:r>
    </w:p>
    <w:p w14:paraId="4549237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jednake 25.000,00 eura za robe i usluge, odnosno manje ili jednake 45.000,00 eura za radove,</w:t>
      </w:r>
    </w:p>
    <w:p w14:paraId="21E2CBE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Škola je obvezna provodi putem modula jednostavne nabave u EOJN RH, slanjem poziva na</w:t>
      </w:r>
    </w:p>
    <w:p w14:paraId="14B5027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dostavu ponude najmanje trima (3) gospodarskim subjektima po vlastitom izboru.</w:t>
      </w:r>
    </w:p>
    <w:p w14:paraId="7F2C1C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Postupak jednostavne nabave procijenjene vrijednosti veće od 25.000,00 eura i manje od</w:t>
      </w:r>
    </w:p>
    <w:p w14:paraId="5A4B0D8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50.000,00 eura za robe i usluge, odnosno veće od 45.000,00 eura i manje od 100.000,00 eura</w:t>
      </w:r>
    </w:p>
    <w:p w14:paraId="0C522FF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 radove, Škola je obvezna  provesti putem javne objave u modulu jednostavne nabave</w:t>
      </w:r>
    </w:p>
    <w:p w14:paraId="4805B96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EOJN RH.</w:t>
      </w:r>
    </w:p>
    <w:p w14:paraId="1EA61BC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Iznimno od stavka 2. ovoga članka, Škola nije obvezna provesti postupak jednostavne</w:t>
      </w:r>
    </w:p>
    <w:p w14:paraId="658565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nabave putem javne objave u modulu jednostavne nabave EOJN RH, već ga provodi sukladno</w:t>
      </w:r>
    </w:p>
    <w:p w14:paraId="4996E45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stavku 1. ovoga članka:</w:t>
      </w:r>
    </w:p>
    <w:p w14:paraId="3CC3987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a) ako nije podnesena nijedna ponuda ili nijedna valjana ponuda u prethodno provedenom</w:t>
      </w:r>
    </w:p>
    <w:p w14:paraId="36BC7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postupku jednostavne nabave, pod uvjetom da početni ugovorni uvjeti nisu bitno izmijenjeni</w:t>
      </w:r>
    </w:p>
    <w:p w14:paraId="782FE5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b) ako zbog objektivnih razloga predmet nabave može izvršiti, isporučiti ili pružiti samo</w:t>
      </w:r>
    </w:p>
    <w:p w14:paraId="6072B1B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određeni gospodarski subjekt, i to:</w:t>
      </w:r>
    </w:p>
    <w:p w14:paraId="2B1951F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1. ako je predmet nabave stvaranje ili stjecanje jedinstvenog umjetničkog djela ili</w:t>
      </w:r>
    </w:p>
    <w:p w14:paraId="0569397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umjetničke izvedbe</w:t>
      </w:r>
    </w:p>
    <w:p w14:paraId="30CE0C1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2. ako iz tehničkih razloga predmet nabave može isporučiti samo određeni gospodarski</w:t>
      </w:r>
    </w:p>
    <w:p w14:paraId="6BB330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subjekt ili</w:t>
      </w:r>
    </w:p>
    <w:p w14:paraId="5446CD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3. ako je to nužno radi zaštite isključivih prava, uključujući prava intelektualnog</w:t>
      </w:r>
    </w:p>
    <w:p w14:paraId="3B4171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vlasništva</w:t>
      </w:r>
    </w:p>
    <w:p w14:paraId="58BE74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c) ako postoji iznimna žurnost uzrokovana događajima koje naručitelj nije mogao</w:t>
      </w:r>
    </w:p>
    <w:p w14:paraId="1D77676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predvidjeti niti na njih utjecati.</w:t>
      </w:r>
    </w:p>
    <w:p w14:paraId="08C688E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Razlozi za primjenu iznimke iz stavka 2. ovoga članka navode se i obrazlažu u objavi u</w:t>
      </w:r>
    </w:p>
    <w:p w14:paraId="437DC4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modulu jednostavne nabave EOJN RH.</w:t>
      </w:r>
    </w:p>
    <w:p w14:paraId="4AE95000">
      <w:pPr>
        <w:spacing w:after="0" w:line="240" w:lineRule="auto"/>
        <w:jc w:val="both"/>
        <w:rPr>
          <w:sz w:val="24"/>
          <w:szCs w:val="24"/>
        </w:rPr>
      </w:pPr>
    </w:p>
    <w:p w14:paraId="73AEEB7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9.</w:t>
      </w:r>
    </w:p>
    <w:p w14:paraId="188CEBEF">
      <w:pPr>
        <w:spacing w:after="0" w:line="240" w:lineRule="auto"/>
        <w:jc w:val="center"/>
        <w:rPr>
          <w:sz w:val="24"/>
          <w:szCs w:val="24"/>
        </w:rPr>
      </w:pPr>
    </w:p>
    <w:p w14:paraId="7143FB4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Prije pokretanja postupka  jednostavne nabave iz članaka 8. ovoga Pravilnika ravnatelj</w:t>
      </w:r>
    </w:p>
    <w:p w14:paraId="580BA9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donosi Odluku o imenovanju  Povjerenstva za provedbu postupka jednostavne nabave (dalje u</w:t>
      </w:r>
    </w:p>
    <w:p w14:paraId="52693A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tekstu: Povjerenstvo), koje mora imati tri člana, od kojih jedan član može imati važeći</w:t>
      </w:r>
    </w:p>
    <w:p w14:paraId="29F5D4B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certifikat u području javne nabave.</w:t>
      </w:r>
    </w:p>
    <w:p w14:paraId="56EEE56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Ravnatelj je predsjednik Povjerenstva.</w:t>
      </w:r>
    </w:p>
    <w:p w14:paraId="25E431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Članovi  Povjerenstava ne moraju biti zaposlenici Škole.</w:t>
      </w:r>
    </w:p>
    <w:p w14:paraId="3E55AAE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Odluku o odabiru  ponude donosi Školski odbor na prijedlog Povjerenstva.</w:t>
      </w:r>
    </w:p>
    <w:p w14:paraId="778B42ED">
      <w:pPr>
        <w:spacing w:after="0" w:line="240" w:lineRule="auto"/>
        <w:jc w:val="both"/>
        <w:rPr>
          <w:sz w:val="24"/>
          <w:szCs w:val="24"/>
        </w:rPr>
      </w:pPr>
    </w:p>
    <w:p w14:paraId="34936F7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10.</w:t>
      </w:r>
    </w:p>
    <w:p w14:paraId="1727FB54">
      <w:pPr>
        <w:spacing w:after="0" w:line="240" w:lineRule="auto"/>
        <w:jc w:val="center"/>
        <w:rPr>
          <w:sz w:val="24"/>
          <w:szCs w:val="24"/>
        </w:rPr>
      </w:pPr>
    </w:p>
    <w:p w14:paraId="73E189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Povjerenstvo obavlja slijedeće poslove:</w:t>
      </w:r>
    </w:p>
    <w:p w14:paraId="2E723C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priprema i provodi postupak jednostavne nabave,</w:t>
      </w:r>
    </w:p>
    <w:p w14:paraId="6F9523C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utvrđuje sadržaj poziva na dostavu ponuda,</w:t>
      </w:r>
    </w:p>
    <w:p w14:paraId="478A660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upućuje poziv na dostavu ponuda putem modula jednostavne nabave u EOJN RH, odnosno</w:t>
      </w:r>
    </w:p>
    <w:p w14:paraId="2379FC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putem javne objave kada je to obvezno sukladno članku 8. ovoga Pravilnika,</w:t>
      </w:r>
    </w:p>
    <w:p w14:paraId="19CA5E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386C6F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otvara i pregledava pristigle ponude nakon isteka roka za dostavu ponuda,</w:t>
      </w:r>
    </w:p>
    <w:p w14:paraId="648B5B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sastavlja zapisnik o otvaranju, pregledu i ocjeni ponuda i utvrđuje prijedlog odluke o odabiru</w:t>
      </w:r>
    </w:p>
    <w:p w14:paraId="5138939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  zajedno s ponudama dostavlja Školskom odboru.</w:t>
      </w:r>
    </w:p>
    <w:p w14:paraId="02822268">
      <w:pPr>
        <w:spacing w:after="0" w:line="240" w:lineRule="auto"/>
        <w:jc w:val="both"/>
        <w:rPr>
          <w:sz w:val="24"/>
          <w:szCs w:val="24"/>
        </w:rPr>
      </w:pPr>
    </w:p>
    <w:p w14:paraId="556EA58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11.</w:t>
      </w:r>
    </w:p>
    <w:p w14:paraId="10D028C6">
      <w:pPr>
        <w:spacing w:after="0" w:line="240" w:lineRule="auto"/>
        <w:jc w:val="center"/>
        <w:rPr>
          <w:sz w:val="24"/>
          <w:szCs w:val="24"/>
        </w:rPr>
      </w:pPr>
    </w:p>
    <w:p w14:paraId="1CB8F56B">
      <w:pPr>
        <w:pStyle w:val="143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Poziv na dostavu ponuda sadrži  sljedeće podatke:</w:t>
      </w:r>
    </w:p>
    <w:p w14:paraId="7EABDA44">
      <w:pPr>
        <w:pStyle w:val="143"/>
        <w:spacing w:after="0" w:line="240" w:lineRule="auto"/>
        <w:jc w:val="both"/>
        <w:rPr>
          <w:sz w:val="24"/>
          <w:szCs w:val="24"/>
        </w:rPr>
      </w:pPr>
    </w:p>
    <w:p w14:paraId="21E15F16">
      <w:pPr>
        <w:pStyle w:val="143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naziv i sjedište Škole ,</w:t>
      </w:r>
    </w:p>
    <w:p w14:paraId="5E09968C">
      <w:pPr>
        <w:pStyle w:val="143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opis predmeta nabave i tehničke specifikacije,</w:t>
      </w:r>
    </w:p>
    <w:p w14:paraId="30E1649C">
      <w:pPr>
        <w:pStyle w:val="143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procijenjenu vrijednost nabave,</w:t>
      </w:r>
    </w:p>
    <w:p w14:paraId="51DD6FCA">
      <w:pPr>
        <w:pStyle w:val="143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kriterije za odabir ponude,</w:t>
      </w:r>
    </w:p>
    <w:p w14:paraId="37167E49">
      <w:pPr>
        <w:pStyle w:val="143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način i uvjete plaćanja,</w:t>
      </w:r>
    </w:p>
    <w:p w14:paraId="74F7918E">
      <w:pPr>
        <w:pStyle w:val="143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uvjete i zahtjeve koje ponuditelji trebaju ispuniti (ako se traže),</w:t>
      </w:r>
    </w:p>
    <w:p w14:paraId="5897E906">
      <w:pPr>
        <w:pStyle w:val="143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rok za dostavu  ponude i način dostavljanja ponude,</w:t>
      </w:r>
    </w:p>
    <w:p w14:paraId="56D36F82">
      <w:pPr>
        <w:pStyle w:val="143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kontakt osobu,</w:t>
      </w:r>
    </w:p>
    <w:p w14:paraId="0869B063">
      <w:pPr>
        <w:pStyle w:val="143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broj telefona i adresu elektroničke pošte.</w:t>
      </w:r>
    </w:p>
    <w:p w14:paraId="59A0777E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7C14F91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Osim obveznog sadržaja iz stavka 1. ovog članka, a ovisno o složenosti i vrijednosti</w:t>
      </w:r>
    </w:p>
    <w:p w14:paraId="4BA49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predmeta nabave, Povjerenstvo  može u pozivu na dostavu ponuda zatražiti i:</w:t>
      </w:r>
    </w:p>
    <w:p w14:paraId="0392BD9D">
      <w:pPr>
        <w:spacing w:after="0" w:line="240" w:lineRule="auto"/>
        <w:jc w:val="both"/>
        <w:rPr>
          <w:sz w:val="24"/>
          <w:szCs w:val="24"/>
        </w:rPr>
      </w:pPr>
    </w:p>
    <w:p w14:paraId="2F80EB3B">
      <w:pPr>
        <w:pStyle w:val="14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dokaz pravne i poslovne sposobnosti,</w:t>
      </w:r>
    </w:p>
    <w:p w14:paraId="7FCCFCF0">
      <w:pPr>
        <w:pStyle w:val="14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dokaz financijske sposobnosti,</w:t>
      </w:r>
    </w:p>
    <w:p w14:paraId="76108077">
      <w:pPr>
        <w:pStyle w:val="14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dokaz tehničke i stručne sposobnosti,</w:t>
      </w:r>
    </w:p>
    <w:p w14:paraId="721D4A0A">
      <w:pPr>
        <w:pStyle w:val="143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jamstvo sukladno odredbama važećih propisa iz područja javne nabave.</w:t>
      </w:r>
    </w:p>
    <w:p w14:paraId="68AE68BA">
      <w:pPr>
        <w:spacing w:after="0" w:line="240" w:lineRule="auto"/>
        <w:jc w:val="both"/>
        <w:rPr>
          <w:sz w:val="24"/>
          <w:szCs w:val="24"/>
        </w:rPr>
      </w:pPr>
    </w:p>
    <w:p w14:paraId="05F4949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Rok za dostavu ponuda mora biti sukladan složenosti predmeta nabave i vremenu</w:t>
      </w:r>
    </w:p>
    <w:p w14:paraId="12F549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potrebnom za izradu i predaju ponude, a ne smije biti kraći od 5 dana od dana dostave poziva</w:t>
      </w:r>
    </w:p>
    <w:p w14:paraId="6719915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 dostavu ponuda gospodarskim subjektima ili od dana  javne objave  u modulu jednostavne</w:t>
      </w:r>
    </w:p>
    <w:p w14:paraId="5AE8FE8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nabave EOJN RH.</w:t>
      </w:r>
    </w:p>
    <w:p w14:paraId="377A92E2">
      <w:pPr>
        <w:spacing w:after="0" w:line="240" w:lineRule="auto"/>
        <w:jc w:val="both"/>
        <w:rPr>
          <w:sz w:val="24"/>
          <w:szCs w:val="24"/>
        </w:rPr>
      </w:pPr>
    </w:p>
    <w:p w14:paraId="7461C74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12.</w:t>
      </w:r>
    </w:p>
    <w:p w14:paraId="6626230A">
      <w:pPr>
        <w:spacing w:after="0" w:line="240" w:lineRule="auto"/>
        <w:jc w:val="center"/>
        <w:rPr>
          <w:sz w:val="24"/>
          <w:szCs w:val="24"/>
        </w:rPr>
      </w:pPr>
    </w:p>
    <w:p w14:paraId="601B1E6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 Svaka pravodobno dostavljena ponuda upisuje se u urudžbeni zapisnik Škole.</w:t>
      </w:r>
    </w:p>
    <w:p w14:paraId="0B6A6B9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Nakon isteka roka za dostavu ponuda, vrši se otvaranje zaprimljenih ponuda koje nije</w:t>
      </w:r>
    </w:p>
    <w:p w14:paraId="0CADC0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javno.</w:t>
      </w:r>
    </w:p>
    <w:p w14:paraId="00C05BA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Povjerenstvo sastavlja zapisnik o otvaranju, pregledu i ocjeni ponuda, kojim se Školskom</w:t>
      </w:r>
    </w:p>
    <w:p w14:paraId="6E89EB1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odboru predlaže donošenje odluke o odabiru, prema kriterijima za odabir ponude.</w:t>
      </w:r>
    </w:p>
    <w:p w14:paraId="3C0DAD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Za pravovaljani odabir ponuda dovoljna je jedna  valjana ponuda, koja udovoljava svim</w:t>
      </w:r>
    </w:p>
    <w:p w14:paraId="73CA9C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uvjetima i zahtjevima navedenim u pozivu za dostavu ponuda.</w:t>
      </w:r>
    </w:p>
    <w:p w14:paraId="3EDC2E1D">
      <w:pPr>
        <w:spacing w:after="0" w:line="240" w:lineRule="auto"/>
        <w:jc w:val="both"/>
        <w:rPr>
          <w:sz w:val="24"/>
          <w:szCs w:val="24"/>
        </w:rPr>
      </w:pPr>
    </w:p>
    <w:p w14:paraId="1FE1E21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13.</w:t>
      </w:r>
    </w:p>
    <w:p w14:paraId="37AB0769">
      <w:pPr>
        <w:spacing w:after="0" w:line="240" w:lineRule="auto"/>
        <w:jc w:val="center"/>
        <w:rPr>
          <w:sz w:val="24"/>
          <w:szCs w:val="24"/>
        </w:rPr>
      </w:pPr>
    </w:p>
    <w:p w14:paraId="3748216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O otvaranju, pregledu i ocjeni ponuda Povjerenstvo sastavlja Zapisnik koji sadrži: naziv i</w:t>
      </w:r>
    </w:p>
    <w:p w14:paraId="6537747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sjedište Škole, naziv predmeta nabave, procijenjenu vrijednost nabave, rok za dostavu</w:t>
      </w:r>
    </w:p>
    <w:p w14:paraId="1B7AFA1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ponuda, datum i sat pregleda i ocjene, imena članova povjerenstva, naziv i sjedište</w:t>
      </w:r>
    </w:p>
    <w:p w14:paraId="57D8A1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ponuditelja, cijenu ponude bez PDV-a i s PDV-om (osim u slučaju ekonomski najpovoljnije</w:t>
      </w:r>
    </w:p>
    <w:p w14:paraId="2CC1ACA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ponude kada cijena nije jedini kriterij), podatke o pojašnjenju i/ili upotpunjavanju, ispunjenje</w:t>
      </w:r>
    </w:p>
    <w:p w14:paraId="1D091F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uvjeta i zahtjeva iz poziva, prikaz valjanosti ponuda, razloge za odbijanje ponuda uz</w:t>
      </w:r>
    </w:p>
    <w:p w14:paraId="021381C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obrazloženje, analizu i rangiranje valjanih ponuda te prijedlog za donošenje odluke o odabiru,</w:t>
      </w:r>
    </w:p>
    <w:p w14:paraId="4166B3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odnosno o poništenju postupka.</w:t>
      </w:r>
    </w:p>
    <w:p w14:paraId="1C0585B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Ako se postupak jednostavne nabave provodi putem EOJN RH, zapisnik se sastavlja,</w:t>
      </w:r>
    </w:p>
    <w:p w14:paraId="1AE6F1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pohranjuje ili evidentira u skladu s funkcionalnostima EOJN RH.</w:t>
      </w:r>
    </w:p>
    <w:p w14:paraId="28CE94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Zapisnik potpisuju članovi Povjerenstva. Ako se zapisnik izrađuje ili potvrđuje u EOJN</w:t>
      </w:r>
    </w:p>
    <w:p w14:paraId="1824F01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RH, potpisivanje se provodi na način koji omogućuje EOJN RH.</w:t>
      </w:r>
    </w:p>
    <w:p w14:paraId="5C1C3F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(5) Zapisnik o pregledu i ocjeni ponuda čuva se u dokumentaciji postupka jednostavne</w:t>
      </w:r>
    </w:p>
    <w:p w14:paraId="42C3EA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nabave, zajedno s ponudama, pojašnjenjima, dokazima, odlukama i drugom dokumentacijom</w:t>
      </w:r>
    </w:p>
    <w:p w14:paraId="710526D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postupka.</w:t>
      </w:r>
    </w:p>
    <w:p w14:paraId="6DB11998">
      <w:pPr>
        <w:spacing w:after="0" w:line="240" w:lineRule="auto"/>
        <w:jc w:val="both"/>
        <w:rPr>
          <w:sz w:val="24"/>
          <w:szCs w:val="24"/>
        </w:rPr>
      </w:pPr>
    </w:p>
    <w:p w14:paraId="3E2FBB4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14.</w:t>
      </w:r>
    </w:p>
    <w:p w14:paraId="48316625">
      <w:pPr>
        <w:spacing w:after="0" w:line="240" w:lineRule="auto"/>
        <w:jc w:val="center"/>
        <w:rPr>
          <w:sz w:val="24"/>
          <w:szCs w:val="24"/>
        </w:rPr>
      </w:pPr>
    </w:p>
    <w:p w14:paraId="2A2865D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 Kriterij za odabir ponude je najniža cijena ili ekonomski najpovoljnija ponuda.</w:t>
      </w:r>
    </w:p>
    <w:p w14:paraId="6AD8D9F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Ako je kriterij odabira ekonomski najpovoljnija ponuda, osim kriterija cijene mogu se</w:t>
      </w:r>
    </w:p>
    <w:p w14:paraId="1C2F2D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koristiti i npr. kriterij kvalitete, tehničke prednosti, estetske i funkcionalne osobine, ekološke</w:t>
      </w:r>
    </w:p>
    <w:p w14:paraId="5903A7D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osobine, operativni troškovi, ekonomičnost, datum isporuke i rok isporuke ili izvršenja i dr. te</w:t>
      </w:r>
    </w:p>
    <w:p w14:paraId="7C4B8D2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u Zapisniku koji se upućuje Školskom odboru potrebno obrazložiti predloženu ponudu.</w:t>
      </w:r>
    </w:p>
    <w:p w14:paraId="79739A3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Kriterije za odabir iz stavka 2. ovog članka donosi Povjerenstvo.</w:t>
      </w:r>
    </w:p>
    <w:p w14:paraId="62EF0F1C">
      <w:pPr>
        <w:spacing w:after="0" w:line="240" w:lineRule="auto"/>
        <w:jc w:val="both"/>
        <w:rPr>
          <w:sz w:val="24"/>
          <w:szCs w:val="24"/>
        </w:rPr>
      </w:pPr>
    </w:p>
    <w:p w14:paraId="08237FC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15.</w:t>
      </w:r>
    </w:p>
    <w:p w14:paraId="54E92678">
      <w:pPr>
        <w:spacing w:after="0" w:line="240" w:lineRule="auto"/>
        <w:jc w:val="center"/>
        <w:rPr>
          <w:sz w:val="24"/>
          <w:szCs w:val="24"/>
        </w:rPr>
      </w:pPr>
    </w:p>
    <w:p w14:paraId="0F75A0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Školski odbor na prijedlog Povjerenstva donosi odluku o odabiru ili odluku o poništenju.</w:t>
      </w:r>
    </w:p>
    <w:p w14:paraId="2E8D30B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Odluka o odabiru ponude sadrži:</w:t>
      </w:r>
    </w:p>
    <w:p w14:paraId="79919ED5">
      <w:pPr>
        <w:spacing w:after="0" w:line="240" w:lineRule="auto"/>
        <w:jc w:val="both"/>
        <w:rPr>
          <w:sz w:val="24"/>
          <w:szCs w:val="24"/>
        </w:rPr>
      </w:pPr>
    </w:p>
    <w:p w14:paraId="62875BD8">
      <w:pPr>
        <w:pStyle w:val="143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podatke o naručitelju,</w:t>
      </w:r>
    </w:p>
    <w:p w14:paraId="7DDB6114">
      <w:pPr>
        <w:pStyle w:val="143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naziv predmeta nabave,</w:t>
      </w:r>
    </w:p>
    <w:p w14:paraId="642846E2">
      <w:pPr>
        <w:pStyle w:val="143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procijenjenu vrijednost nabave,</w:t>
      </w:r>
    </w:p>
    <w:p w14:paraId="78342770">
      <w:pPr>
        <w:pStyle w:val="143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podatke o ponuditelju koji je odabran,</w:t>
      </w:r>
    </w:p>
    <w:p w14:paraId="03D9DDA4">
      <w:pPr>
        <w:pStyle w:val="143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cijena odabrane ponude, bez PDV-a, iznos PDV-a i cijena ponude s PDV-om,</w:t>
      </w:r>
    </w:p>
    <w:p w14:paraId="58188A0F">
      <w:pPr>
        <w:pStyle w:val="143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naziv i sjedište ponuditelja čije se ponude odbijaju i razloge odbijanja ponuda,</w:t>
      </w:r>
    </w:p>
    <w:p w14:paraId="4075451B">
      <w:pPr>
        <w:pStyle w:val="143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datum donošenja.</w:t>
      </w:r>
    </w:p>
    <w:p w14:paraId="6DE8E69C">
      <w:pPr>
        <w:spacing w:after="0" w:line="240" w:lineRule="auto"/>
        <w:jc w:val="both"/>
        <w:rPr>
          <w:sz w:val="24"/>
          <w:szCs w:val="24"/>
        </w:rPr>
      </w:pPr>
    </w:p>
    <w:p w14:paraId="1AE3EBA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Odluka o odabiru ponude ili odluka o poništenju postupka jednostavne nabave dostavlja se</w:t>
      </w:r>
    </w:p>
    <w:p w14:paraId="34D43E9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svim ponuditeljima putem e-maila odnosno putem modula jednostavne nabave u EOJN RH.</w:t>
      </w:r>
    </w:p>
    <w:p w14:paraId="4D72B1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Nakon dostave Odluke o odabiru najpovoljnije ponude svim ponuditeljima, ravnatelj</w:t>
      </w:r>
    </w:p>
    <w:p w14:paraId="440E6D4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Škole izdaje narudžbenicu ili sklapa ugovor s odabranim ponuditeljem.</w:t>
      </w:r>
    </w:p>
    <w:p w14:paraId="788246B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(5) Na provođenje ovog postupka primjenjuje se Odluka o proceduri izdavanja narudžbenica i</w:t>
      </w:r>
    </w:p>
    <w:p w14:paraId="38DF5D6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Procedura stvaranja ugovornih obveza.</w:t>
      </w:r>
    </w:p>
    <w:p w14:paraId="6C0F158D">
      <w:pPr>
        <w:spacing w:after="0" w:line="240" w:lineRule="auto"/>
        <w:jc w:val="both"/>
        <w:rPr>
          <w:sz w:val="24"/>
          <w:szCs w:val="24"/>
        </w:rPr>
      </w:pPr>
    </w:p>
    <w:p w14:paraId="19BAB9F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VI. Pravna zaštita</w:t>
      </w:r>
    </w:p>
    <w:p w14:paraId="2B7CD009">
      <w:pPr>
        <w:spacing w:after="0" w:line="240" w:lineRule="auto"/>
        <w:jc w:val="center"/>
        <w:rPr>
          <w:sz w:val="24"/>
          <w:szCs w:val="24"/>
        </w:rPr>
      </w:pPr>
    </w:p>
    <w:p w14:paraId="6E45AF8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16.</w:t>
      </w:r>
    </w:p>
    <w:p w14:paraId="026C9C9A">
      <w:pPr>
        <w:spacing w:after="0" w:line="240" w:lineRule="auto"/>
        <w:jc w:val="center"/>
        <w:rPr>
          <w:sz w:val="24"/>
          <w:szCs w:val="24"/>
        </w:rPr>
      </w:pPr>
    </w:p>
    <w:p w14:paraId="1BC0747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 Za postupke jednostavne nabave procijenjene vrijednosti manje od 15.000,00 eura (bez</w:t>
      </w:r>
    </w:p>
    <w:p w14:paraId="4141061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PDV-a) nije dozvoljeno podnošenje prigovora ravnatelju Škole.</w:t>
      </w:r>
    </w:p>
    <w:p w14:paraId="7693CA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Za  jednostavne nabave čija je procijenjena vrijednost veća od 15.000,00 eura ponuditelj</w:t>
      </w:r>
    </w:p>
    <w:p w14:paraId="1EBEB7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ima pravo izjaviti prigovor ravnatelju Škole.</w:t>
      </w:r>
    </w:p>
    <w:p w14:paraId="159FC18C">
      <w:pPr>
        <w:spacing w:after="0" w:line="240" w:lineRule="auto"/>
        <w:rPr>
          <w:sz w:val="24"/>
          <w:szCs w:val="24"/>
        </w:rPr>
      </w:pPr>
    </w:p>
    <w:p w14:paraId="2CD0D6C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 Prigovor se može podnijeti  na sadržaj poziva na dostavu ponuda odnosno dokumentacije</w:t>
      </w:r>
    </w:p>
    <w:p w14:paraId="62CD402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nabavi,  postupak pregleda i ocjene ponuda, odluku o odabiru ponude, odluku o poništenju</w:t>
      </w:r>
    </w:p>
    <w:p w14:paraId="7721FAA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postupka jednostavne nabave.</w:t>
      </w:r>
    </w:p>
    <w:p w14:paraId="6D9A534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 Prigovor se podnosi putem modula jednostavne nabave EOJN RH,  u roku od 3  dana od</w:t>
      </w:r>
    </w:p>
    <w:p w14:paraId="547AA1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dana dostave odluke o odabiru ponude, odnosno poništenju postupka. Rok za podnošenje</w:t>
      </w:r>
    </w:p>
    <w:p w14:paraId="7F9038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prigovora Škola obvezno unosi u poziv za dostavu ponude.</w:t>
      </w:r>
    </w:p>
    <w:p w14:paraId="5ACAE50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(5) Ravnatelj Škole odlučuje o prigovoru  rješenjem u roku osam dana od dana izjavljivanja</w:t>
      </w:r>
    </w:p>
    <w:p w14:paraId="34C178C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prigovora.</w:t>
      </w:r>
    </w:p>
    <w:p w14:paraId="7D43B42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(6) Ravnatelj Škole može odbaciti prigovor ako nije pravodoban, odbiti prigovor kao</w:t>
      </w:r>
    </w:p>
    <w:p w14:paraId="2962FCA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neosnovan, prihvatiti prigovor i poništiti postupak jednostavne nabave.</w:t>
      </w:r>
    </w:p>
    <w:p w14:paraId="5584882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(7) Rješenje o prigovoru dostavlja se podnositelju prigovora elektroničkim sredstvima</w:t>
      </w:r>
    </w:p>
    <w:p w14:paraId="58695F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komunikacije putem modula jednostavne nabave EOJN RH.</w:t>
      </w:r>
    </w:p>
    <w:p w14:paraId="5D78BEF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(8) Protiv rješenja o prigovoru može se pokrenuti upravni spor.</w:t>
      </w:r>
    </w:p>
    <w:p w14:paraId="7C4409CF">
      <w:pPr>
        <w:spacing w:after="0" w:line="240" w:lineRule="auto"/>
        <w:jc w:val="both"/>
        <w:rPr>
          <w:sz w:val="24"/>
          <w:szCs w:val="24"/>
        </w:rPr>
      </w:pPr>
    </w:p>
    <w:p w14:paraId="59394DD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VII. PRIJELAZNE I ZAVRŠNE ODREDBE</w:t>
      </w:r>
    </w:p>
    <w:p w14:paraId="066C5D38">
      <w:pPr>
        <w:spacing w:after="0" w:line="240" w:lineRule="auto"/>
        <w:jc w:val="center"/>
        <w:rPr>
          <w:sz w:val="24"/>
          <w:szCs w:val="24"/>
        </w:rPr>
      </w:pPr>
    </w:p>
    <w:p w14:paraId="0640E99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17.</w:t>
      </w:r>
    </w:p>
    <w:p w14:paraId="034DFAD5">
      <w:pPr>
        <w:spacing w:after="0" w:line="240" w:lineRule="auto"/>
        <w:jc w:val="center"/>
        <w:rPr>
          <w:sz w:val="24"/>
          <w:szCs w:val="24"/>
        </w:rPr>
      </w:pPr>
    </w:p>
    <w:p w14:paraId="619C80F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Ovaj Pravilnik stupa na snagu osmoga dana od dana objave na oglasnoj ploči Škole, a objaviti</w:t>
      </w:r>
    </w:p>
    <w:p w14:paraId="4C0C576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će se na mrežnoj stranici Škole i u EOJN RH.</w:t>
      </w:r>
    </w:p>
    <w:p w14:paraId="1082DD52">
      <w:pPr>
        <w:spacing w:after="0" w:line="240" w:lineRule="auto"/>
        <w:jc w:val="both"/>
        <w:rPr>
          <w:sz w:val="24"/>
          <w:szCs w:val="24"/>
        </w:rPr>
      </w:pPr>
    </w:p>
    <w:p w14:paraId="07715BC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18.</w:t>
      </w:r>
    </w:p>
    <w:p w14:paraId="22DA6B43">
      <w:pPr>
        <w:spacing w:after="0" w:line="240" w:lineRule="auto"/>
        <w:jc w:val="center"/>
        <w:rPr>
          <w:sz w:val="24"/>
          <w:szCs w:val="24"/>
        </w:rPr>
      </w:pPr>
    </w:p>
    <w:p w14:paraId="3051A2E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Stupanjem na snagu ovoga Pravilnika prestaje važiti Pravilnik o provedbi postupaka</w:t>
      </w:r>
    </w:p>
    <w:p w14:paraId="46E2A5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jednostavne nabave (KLASA:003-0</w:t>
      </w:r>
      <w:r>
        <w:rPr>
          <w:rFonts w:hint="default"/>
          <w:sz w:val="24"/>
          <w:szCs w:val="24"/>
          <w:lang w:val="hr-HR"/>
        </w:rPr>
        <w:t>7/23-01/1</w:t>
      </w:r>
      <w:r>
        <w:rPr>
          <w:sz w:val="24"/>
          <w:szCs w:val="24"/>
        </w:rPr>
        <w:t>, URBROJ: 2170-55-01-</w:t>
      </w:r>
      <w:r>
        <w:rPr>
          <w:rFonts w:hint="default"/>
          <w:sz w:val="24"/>
          <w:szCs w:val="24"/>
          <w:lang w:val="hr-HR"/>
        </w:rPr>
        <w:t>23</w:t>
      </w:r>
      <w:r>
        <w:rPr>
          <w:sz w:val="24"/>
          <w:szCs w:val="24"/>
        </w:rPr>
        <w:t>-01), od 3</w:t>
      </w:r>
      <w:r>
        <w:rPr>
          <w:rFonts w:hint="default"/>
          <w:sz w:val="24"/>
          <w:szCs w:val="24"/>
          <w:lang w:val="hr-HR"/>
        </w:rPr>
        <w:t>0</w:t>
      </w:r>
      <w:r>
        <w:rPr>
          <w:sz w:val="24"/>
          <w:szCs w:val="24"/>
        </w:rPr>
        <w:t>. siječnja 20</w:t>
      </w:r>
      <w:r>
        <w:rPr>
          <w:rFonts w:hint="default"/>
          <w:sz w:val="24"/>
          <w:szCs w:val="24"/>
          <w:lang w:val="hr-HR"/>
        </w:rPr>
        <w:t>23</w:t>
      </w:r>
      <w:r>
        <w:rPr>
          <w:sz w:val="24"/>
          <w:szCs w:val="24"/>
        </w:rPr>
        <w:t>.g.</w:t>
      </w:r>
    </w:p>
    <w:p w14:paraId="7FE57B1D">
      <w:pPr>
        <w:spacing w:after="0" w:line="240" w:lineRule="auto"/>
        <w:jc w:val="both"/>
        <w:rPr>
          <w:sz w:val="24"/>
          <w:szCs w:val="24"/>
        </w:rPr>
      </w:pPr>
    </w:p>
    <w:p w14:paraId="21B0F41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14:paraId="1C91914B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KLASA:</w:t>
      </w:r>
      <w:r>
        <w:t xml:space="preserve"> </w:t>
      </w:r>
      <w:r>
        <w:rPr>
          <w:b/>
          <w:sz w:val="24"/>
          <w:szCs w:val="24"/>
        </w:rPr>
        <w:t>011-02/26-01/1</w:t>
      </w:r>
    </w:p>
    <w:p w14:paraId="177FA9C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URBROJ:</w:t>
      </w:r>
      <w:r>
        <w:t xml:space="preserve"> </w:t>
      </w:r>
      <w:r>
        <w:rPr>
          <w:b/>
          <w:sz w:val="24"/>
          <w:szCs w:val="24"/>
        </w:rPr>
        <w:t>2170-1-5</w:t>
      </w:r>
      <w:r>
        <w:rPr>
          <w:rFonts w:hint="default"/>
          <w:b/>
          <w:sz w:val="24"/>
          <w:szCs w:val="24"/>
          <w:lang w:val="hr-HR"/>
        </w:rPr>
        <w:t>8</w:t>
      </w:r>
      <w:r>
        <w:rPr>
          <w:b/>
          <w:sz w:val="24"/>
          <w:szCs w:val="24"/>
        </w:rPr>
        <w:t>--26-1</w:t>
      </w:r>
    </w:p>
    <w:p w14:paraId="17A15F0F">
      <w:pPr>
        <w:spacing w:after="0" w:line="240" w:lineRule="auto"/>
        <w:rPr>
          <w:sz w:val="24"/>
          <w:szCs w:val="24"/>
        </w:rPr>
      </w:pPr>
    </w:p>
    <w:p w14:paraId="24C890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Rijeka,____________________ 2026.</w:t>
      </w:r>
    </w:p>
    <w:p w14:paraId="3D5D48DC">
      <w:pPr>
        <w:spacing w:after="0" w:line="240" w:lineRule="auto"/>
        <w:jc w:val="both"/>
        <w:rPr>
          <w:sz w:val="24"/>
          <w:szCs w:val="24"/>
        </w:rPr>
      </w:pPr>
    </w:p>
    <w:p w14:paraId="3EC0F424">
      <w:pPr>
        <w:spacing w:after="0" w:line="240" w:lineRule="auto"/>
        <w:jc w:val="both"/>
        <w:rPr>
          <w:sz w:val="24"/>
          <w:szCs w:val="24"/>
        </w:rPr>
      </w:pPr>
    </w:p>
    <w:p w14:paraId="0B62E937">
      <w:pPr>
        <w:spacing w:after="0" w:line="240" w:lineRule="auto"/>
        <w:ind w:left="4320" w:firstLine="720"/>
        <w:jc w:val="both"/>
        <w:rPr>
          <w:sz w:val="24"/>
          <w:szCs w:val="24"/>
        </w:rPr>
      </w:pPr>
      <w:r>
        <w:rPr>
          <w:sz w:val="24"/>
          <w:szCs w:val="24"/>
        </w:rPr>
        <w:t>Predsjednica Školskog odbora:</w:t>
      </w:r>
    </w:p>
    <w:p w14:paraId="6C99982D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14:paraId="5B6FF533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14:paraId="1D1AFA99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14:paraId="2F0C7E6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Ovaj Pravilnik objavljen je na  oglasnoj ploči Škole, na mrežnoj stranici Škole i u EOJN RH</w:t>
      </w:r>
    </w:p>
    <w:p w14:paraId="0D58E49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dana              2026.,  a stupio je na snagu dana                 2026.</w:t>
      </w:r>
    </w:p>
    <w:p w14:paraId="26466C25">
      <w:pPr>
        <w:spacing w:after="0" w:line="240" w:lineRule="auto"/>
        <w:jc w:val="both"/>
        <w:rPr>
          <w:sz w:val="24"/>
          <w:szCs w:val="24"/>
        </w:rPr>
      </w:pPr>
    </w:p>
    <w:p w14:paraId="76AF8182">
      <w:pPr>
        <w:spacing w:after="0" w:line="240" w:lineRule="auto"/>
        <w:jc w:val="both"/>
        <w:rPr>
          <w:sz w:val="24"/>
          <w:szCs w:val="24"/>
        </w:rPr>
      </w:pPr>
    </w:p>
    <w:p w14:paraId="46084FAA">
      <w:pPr>
        <w:spacing w:after="0" w:line="240" w:lineRule="auto"/>
        <w:jc w:val="both"/>
        <w:rPr>
          <w:sz w:val="24"/>
          <w:szCs w:val="24"/>
        </w:rPr>
      </w:pPr>
    </w:p>
    <w:p w14:paraId="47E4F4EA">
      <w:pPr>
        <w:spacing w:after="0" w:line="240" w:lineRule="auto"/>
        <w:ind w:left="5040" w:firstLine="720"/>
        <w:jc w:val="both"/>
        <w:rPr>
          <w:sz w:val="24"/>
          <w:szCs w:val="24"/>
        </w:rPr>
      </w:pPr>
      <w:r>
        <w:rPr>
          <w:sz w:val="24"/>
          <w:szCs w:val="24"/>
        </w:rPr>
        <w:t>Ravnatelj:</w:t>
      </w:r>
    </w:p>
    <w:p w14:paraId="35948BC7">
      <w:pPr>
        <w:spacing w:after="0" w:line="240" w:lineRule="auto"/>
        <w:ind w:left="5040" w:firstLine="720"/>
        <w:jc w:val="both"/>
        <w:rPr>
          <w:sz w:val="24"/>
          <w:szCs w:val="24"/>
        </w:rPr>
      </w:pPr>
    </w:p>
    <w:bookmarkEnd w:id="0"/>
    <w:p w14:paraId="3C8EF4BC">
      <w:pPr>
        <w:spacing w:after="0" w:line="240" w:lineRule="auto"/>
        <w:rPr>
          <w:sz w:val="24"/>
          <w:szCs w:val="24"/>
        </w:rPr>
      </w:pPr>
    </w:p>
    <w:sectPr>
      <w:pgSz w:w="12240" w:h="15840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44B93EBA"/>
    <w:multiLevelType w:val="multilevel"/>
    <w:tmpl w:val="44B93EB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61B53B24"/>
    <w:multiLevelType w:val="multilevel"/>
    <w:tmpl w:val="61B53B24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6E172E6"/>
    <w:multiLevelType w:val="multilevel"/>
    <w:tmpl w:val="76E172E6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71525EE"/>
    <w:multiLevelType w:val="multilevel"/>
    <w:tmpl w:val="771525EE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11992"/>
    <w:rsid w:val="0015074B"/>
    <w:rsid w:val="00203126"/>
    <w:rsid w:val="0029639D"/>
    <w:rsid w:val="00326F90"/>
    <w:rsid w:val="00422F62"/>
    <w:rsid w:val="008412CF"/>
    <w:rsid w:val="00AA1D8D"/>
    <w:rsid w:val="00B47730"/>
    <w:rsid w:val="00CB0664"/>
    <w:rsid w:val="00FB384A"/>
    <w:rsid w:val="00FC693F"/>
    <w:rsid w:val="3A0F354D"/>
    <w:rsid w:val="45DA1F8C"/>
    <w:rsid w:val="46902642"/>
    <w:rsid w:val="6CCA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Zaglavlje Char"/>
    <w:basedOn w:val="11"/>
    <w:link w:val="19"/>
    <w:qFormat/>
    <w:uiPriority w:val="99"/>
  </w:style>
  <w:style w:type="character" w:customStyle="1" w:styleId="136">
    <w:name w:val="Podnožje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Naslov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Naslov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Naslov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Podnaslov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Tijelo teksta Char"/>
    <w:basedOn w:val="11"/>
    <w:link w:val="13"/>
    <w:qFormat/>
    <w:uiPriority w:val="99"/>
  </w:style>
  <w:style w:type="character" w:customStyle="1" w:styleId="145">
    <w:name w:val="Tijelo teksta 2 Char"/>
    <w:basedOn w:val="11"/>
    <w:link w:val="14"/>
    <w:uiPriority w:val="99"/>
  </w:style>
  <w:style w:type="character" w:customStyle="1" w:styleId="146">
    <w:name w:val="Tijelo teksta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Tekst makronaredbe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Citat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Naslov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Naslov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Naslov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Naslov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Naslov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Naslov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Naglašen citat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E3D80E-4530-4CAA-A0DC-72CE35ABD2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2008</Words>
  <Characters>11452</Characters>
  <Lines>95</Lines>
  <Paragraphs>26</Paragraphs>
  <TotalTime>5</TotalTime>
  <ScaleCrop>false</ScaleCrop>
  <LinksUpToDate>false</LinksUpToDate>
  <CharactersWithSpaces>13434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2026-08-13T07:33:00Z</dcterms:created>
  <dc:creator>python-docx</dc:creator>
  <dc:description>generated by python-docx</dc:description>
  <cp:lastModifiedBy>WPS_1771915959</cp:lastModifiedBy>
  <dcterms:modified xsi:type="dcterms:W3CDTF">2026-08-13T10:20:13Z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E2BE68413C414F5EBA6AA21BF9CAC607_13</vt:lpwstr>
  </property>
</Properties>
</file>