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268e9e2ea439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11373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Gornja Vežica 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2.084.253,86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2.333.685,20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2.119.248,41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2.511.939,91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34.994,55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178.254,71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2.656,62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12.843,21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2.621,19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12.843,21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37.615,74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191.097,92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508,0</w:t>
            </w:r>
          </w:p>
        </w:tc>
      </w:tr>
    </w:tbl>
    <w:p>
      <w:pPr>
        <w:spacing w:before="0" w:after="0"/>
      </w:pPr>
    </w:p>
    <w:p>
      <w:r>
        <w:t xml:space="preserve">OŠ GORNJA VEŽICA ima  u 2025g. ukupan manjak prihoda od 191.097,92 EUR on je rezultat toga što se je knjižio trošak plaća iz Cop-a , materijanih prava za 12-2025 ,plaće i projekti iz gradske Riznice za 12mj .( to je ukupni trošak od 177.788,27 EUR), a prihod će biti u 1.mj.2026. pa na toj stavci imamo 13 troškova plaća jer su ukunuta buduća vremenska razgraničenja gdje su se evidentirale plaće , i materijalna prava za 12mj., ostali manjak prihoda od nefinancijske imovine za nabavljenu opremu u 2025.g. te manjak prihoda za sve ne plaćene račune za 12-2025 koji će biti plaćeni u 2026g. , imamo i manjak prihoda iz MZOM-a u iznosu od 24.489,37 EUR jer nam  do 31.12.2025. nisu stigla sredstva za udžbenike, a poslali smo zahtjev na vrijeme po primitu svih računa.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1.747.814,88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1.861.399,28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106,5</w:t>
            </w:r>
          </w:p>
        </w:tc>
      </w:tr>
    </w:tbl>
    <w:p>
      <w:pPr>
        <w:spacing w:before="0" w:after="0"/>
      </w:pPr>
    </w:p>
    <w:p>
      <w:r>
        <w:t xml:space="preserve">U 2025.g. su veći prihodi na 636 zbog povećnja prihoda za plaće jer došlo do povećanje osnovice za obračun plaća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2.206,59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33,5</w:t>
            </w:r>
          </w:p>
        </w:tc>
      </w:tr>
    </w:tbl>
    <w:p>
      <w:pPr>
        <w:spacing w:before="0" w:after="0"/>
      </w:pPr>
    </w:p>
    <w:p>
      <w:r>
        <w:t xml:space="preserve">Iznos na kapitalnim pomoćima  u 2025.g.je manji u odnosu na prošlu godinu jer školi nije do 31.12.2025. došao nvac za udžbenike.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831,12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151,0</w:t>
            </w:r>
          </w:p>
        </w:tc>
      </w:tr>
    </w:tbl>
    <w:p>
      <w:pPr>
        <w:spacing w:before="0" w:after="0"/>
      </w:pPr>
    </w:p>
    <w:p>
      <w:r>
        <w:t xml:space="preserve">Tekući prijenos izmeu proračunskih korisnika je veći zbog toga što su prenesena novčana sredstva za županijska stručna vijeća  iz razredne nastave učiteljici koja je voditeljica aktiva u OŠ GORNJIJ VEŽICI.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107.271,42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131.074,99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122,2</w:t>
            </w:r>
          </w:p>
        </w:tc>
      </w:tr>
    </w:tbl>
    <w:p>
      <w:pPr>
        <w:spacing w:before="0" w:after="0"/>
      </w:pPr>
    </w:p>
    <w:p>
      <w:r>
        <w:t xml:space="preserve">U 2025.g. bio je veći prihod u odnosu na prošlu godinu jer je veći prihod od naplate potraživanja za produženi boravak i ručakove.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3.048,12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9.322,94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305,9</w:t>
            </w:r>
          </w:p>
        </w:tc>
      </w:tr>
    </w:tbl>
    <w:p>
      <w:pPr>
        <w:spacing w:before="0" w:after="0"/>
      </w:pPr>
    </w:p>
    <w:p>
      <w:r>
        <w:t xml:space="preserve">Na ovom kontu je veći prihod od najma škoskog prostotra jer smo kroz 2025. g. sklopili više ugovora za najam školskog prostora te iste uprihodili i veši je prihod ostvaren na prodajnim izložbama na uleničkoj zadruzi.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990,27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396,1</w:t>
            </w:r>
          </w:p>
        </w:tc>
      </w:tr>
    </w:tbl>
    <w:p>
      <w:pPr>
        <w:spacing w:before="0" w:after="0"/>
      </w:pPr>
    </w:p>
    <w:p>
      <w:r>
        <w:t xml:space="preserve">U 2025g. smo dobili više donacija od  Filozofskof fakulteta i Udruge invalida za kupnju sportske opreme te 250 eura od Turističke zajsednice za dječiji karneval.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1.604,64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3.308,44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206,2</w:t>
            </w:r>
          </w:p>
        </w:tc>
      </w:tr>
    </w:tbl>
    <w:p>
      <w:pPr>
        <w:spacing w:before="0" w:after="0"/>
      </w:pPr>
    </w:p>
    <w:p>
      <w:r>
        <w:t xml:space="preserve">U 2025. smo primili više kapialnih donacija od rabljene opreme do 1.000 eura donacije od roditelja iz odjela djece sa teškoćama u razvoju za kupnju opreme za taj odjel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223.383,64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272.483,92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122,0</w:t>
            </w:r>
          </w:p>
        </w:tc>
      </w:tr>
    </w:tbl>
    <w:p>
      <w:pPr>
        <w:spacing w:before="0" w:after="0"/>
      </w:pPr>
    </w:p>
    <w:p>
      <w:r>
        <w:t xml:space="preserve">U 2025.g. su veći prihodi iz nadležnog proračuna , Grada Rijeke zbog povećanja iznosa za decenztalizirane i šire javne potrebe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4.379,39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206,6</w:t>
            </w:r>
          </w:p>
        </w:tc>
      </w:tr>
    </w:tbl>
    <w:p>
      <w:pPr>
        <w:spacing w:before="0" w:after="0"/>
      </w:pPr>
    </w:p>
    <w:p>
      <w:r>
        <w:t xml:space="preserve">U 2025. g. Grad Rijeka je osigurao sredstva za kupnju potrebne opreme za školu frižider za kuhinju i rampu na ulazu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1.441.528,25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1.768.045,70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122,7</w:t>
            </w:r>
          </w:p>
        </w:tc>
      </w:tr>
    </w:tbl>
    <w:p>
      <w:pPr>
        <w:spacing w:before="0" w:after="0"/>
      </w:pPr>
    </w:p>
    <w:p>
      <w:r>
        <w:t xml:space="preserve">U 2025.g. ukupan iznos na plaćama je veći u odnosu na prošlu godinu jer  je knjiženo 13 plaća zbog ukidanja budućih vremenskih ograničenja po novom Pravilniku o proračunskom računovodstvu na koji se knjižio 13 trošak plaće i u2025g, je rasla osnovica za obračun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236.864,29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291.882,62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123,2</w:t>
            </w:r>
          </w:p>
        </w:tc>
      </w:tr>
    </w:tbl>
    <w:p>
      <w:pPr>
        <w:spacing w:before="0" w:after="0"/>
      </w:pPr>
    </w:p>
    <w:p>
      <w:r>
        <w:t xml:space="preserve">U 2025.g.  je evidentiran veći ukupni trošak na doprinosima za zdrastveno osiguranje jer je knjiženo 13 plaća i u 2025. g. je rasla osnovica za obračun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34.634,78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43.031,90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124,2</w:t>
            </w:r>
          </w:p>
        </w:tc>
      </w:tr>
    </w:tbl>
    <w:p>
      <w:pPr>
        <w:spacing w:before="0" w:after="0"/>
      </w:pPr>
    </w:p>
    <w:p>
      <w:r>
        <w:t xml:space="preserve">U 2025. je veći iznos na prijevozu zaposlenika zbog novo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9.412,54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5.138,81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54,6</w:t>
            </w:r>
          </w:p>
        </w:tc>
      </w:tr>
    </w:tbl>
    <w:p>
      <w:pPr>
        <w:spacing w:before="0" w:after="0"/>
      </w:pPr>
    </w:p>
    <w:p>
      <w:r>
        <w:t xml:space="preserve">U 2025. je manji  iznos troška na stručnim usavršavanjim u odnosu na prošlu godinu jer je u prošloj godini bio evidentiran trošak Erasmusa na ovom kontu.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96.668,06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76.104,36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78,7</w:t>
            </w:r>
          </w:p>
        </w:tc>
      </w:tr>
    </w:tbl>
    <w:p>
      <w:pPr>
        <w:spacing w:before="0" w:after="0"/>
      </w:pPr>
    </w:p>
    <w:p>
      <w:r>
        <w:t xml:space="preserve">U 2025. G. je evidentiran manji trošak na uredskom materijalu , sredstvima za čišćenje , materijal za  higijenu zbog racionalizacije troškova.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3.297,40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6.240,36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189,3</w:t>
            </w:r>
          </w:p>
        </w:tc>
      </w:tr>
    </w:tbl>
    <w:p>
      <w:pPr>
        <w:spacing w:before="0" w:after="0"/>
      </w:pPr>
    </w:p>
    <w:p>
      <w:r>
        <w:t xml:space="preserve">U 2025.G. je veći trošak na ovom kontu jer smo imali više troškova zbog popravka kombia za prijevoz djece sa teškoćama u razvoju i materijal za tekuće i investicijsko održavanje.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5.509,66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8.208,68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149,0</w:t>
            </w:r>
          </w:p>
        </w:tc>
      </w:tr>
    </w:tbl>
    <w:p>
      <w:pPr>
        <w:spacing w:before="0" w:after="0"/>
      </w:pPr>
    </w:p>
    <w:p>
      <w:r>
        <w:t xml:space="preserve">U 2025. g.je OŠ GORNJA VEŽICA imala veće troškove u odnosu na prošlu godinu jer smo imali više troškova zbog nadogradnje sustava za sigurnost i popravka kombia za prijevoz djece sa teškoćama u razvoju.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4.775,82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6.627,93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138,8</w:t>
            </w:r>
          </w:p>
        </w:tc>
      </w:tr>
    </w:tbl>
    <w:p>
      <w:pPr>
        <w:spacing w:before="0" w:after="0"/>
      </w:pPr>
    </w:p>
    <w:p>
      <w:r>
        <w:t xml:space="preserve">U 2025.g. je povećanje troškova  na komunalnim uslugama , imali smo problem s računima vode zbog puknuća cijevi.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2.387,02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1.852,56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77,6</w:t>
            </w:r>
          </w:p>
        </w:tc>
      </w:tr>
    </w:tbl>
    <w:p>
      <w:pPr>
        <w:spacing w:before="0" w:after="0"/>
      </w:pPr>
    </w:p>
    <w:p>
      <w:r>
        <w:t xml:space="preserve">U 2025. g.trošak računalnih usluga  je manji zbog manjih potreba.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528,9</w:t>
            </w:r>
          </w:p>
        </w:tc>
      </w:tr>
    </w:tbl>
    <w:p>
      <w:pPr>
        <w:spacing w:before="0" w:after="0"/>
      </w:pPr>
    </w:p>
    <w:p>
      <w:r>
        <w:t xml:space="preserve">U 2025.g. je veći trošak za reprezentaciju jer iamao 4 aktiva  voditelja Županijskih stručnih vijeća gdje se koriste reprezentacija za vanjske suradnike.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3.957,74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1.994,85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50,4</w:t>
            </w:r>
          </w:p>
        </w:tc>
      </w:tr>
    </w:tbl>
    <w:p>
      <w:pPr>
        <w:spacing w:before="0" w:after="0"/>
      </w:pPr>
    </w:p>
    <w:p>
      <w:r>
        <w:t xml:space="preserve">U 2025.g. je manji trošak pritojbi i naknada jer nismo 6mj. obračunavali naknadu zbog ne zapošljavanja invalida jer smo bili u preplati i završili smo sa  isplata sudskih presuda iz 2016-2017g.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7.434,24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17.714,19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238,3</w:t>
            </w:r>
          </w:p>
        </w:tc>
      </w:tr>
    </w:tbl>
    <w:p>
      <w:pPr>
        <w:spacing w:before="0" w:after="0"/>
      </w:pPr>
    </w:p>
    <w:p>
      <w:r>
        <w:t xml:space="preserve">u 2025. g, su veći troškovi zbog toga što smo imali više učenika koji su bili u ljrnoj školi , t.j. Novigradsko proljeće gdje se knjiži taj trošak.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91,0</w:t>
            </w:r>
          </w:p>
        </w:tc>
      </w:tr>
    </w:tbl>
    <w:p>
      <w:pPr>
        <w:spacing w:before="0" w:after="0"/>
      </w:pPr>
    </w:p>
    <w:p>
      <w:r>
        <w:t xml:space="preserve">U 2025. g, su manji troškovi bankarskih usluga jer smo u 12mj.zatvorili školski račun , po Odluci Grada Rijeke.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Zatezne kamate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1.803,75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570,17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31,6</w:t>
            </w:r>
          </w:p>
        </w:tc>
      </w:tr>
    </w:tbl>
    <w:p>
      <w:pPr>
        <w:spacing w:before="0" w:after="0"/>
      </w:pPr>
    </w:p>
    <w:p>
      <w:r>
        <w:t xml:space="preserve">U 2025.g. su manji troškovi zateznih kanmata jer smo završili s sudskih presuda iz 2026-2017.g.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144,3</w:t>
            </w:r>
          </w:p>
        </w:tc>
      </w:tr>
    </w:tbl>
    <w:p>
      <w:pPr>
        <w:spacing w:before="0" w:after="0"/>
      </w:pPr>
    </w:p>
    <w:p>
      <w:r>
        <w:t xml:space="preserve">Veći je iznos u odnosu naprošlu godinu jer imamo trošak plaćanja kazne od 440 eura po nalogu Prosvjetne inspekcije.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kazne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Trošak plaćanja kazne po nalogu Prosvjetne inspekcije.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34.994,55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178.254,71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509,4</w:t>
            </w:r>
          </w:p>
        </w:tc>
      </w:tr>
    </w:tbl>
    <w:p>
      <w:pPr>
        <w:spacing w:before="0" w:after="0"/>
      </w:pPr>
    </w:p>
    <w:p>
      <w:r>
        <w:t xml:space="preserve">Manjak prihoda je puno veći u odnosu na prošlku godinu zbog knjiženja troška 13 plaća , materijalnih prava , plaće i projekti iz Riznice (ukupni trošak toga iznosi 177.788,28 EUR), te što nismo primili do 31.12.2025. novac za udžbenike od MZOM -a , u iznosu od 24.071,50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10.702,37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202.350,01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1890,7</w:t>
            </w:r>
          </w:p>
        </w:tc>
      </w:tr>
    </w:tbl>
    <w:p>
      <w:pPr>
        <w:spacing w:before="0" w:after="0"/>
      </w:pPr>
    </w:p>
    <w:p>
      <w:r>
        <w:t xml:space="preserve">U 2025. g. se po novom Pravilnku o proračunskom računovodstvu evidentirati potraživanj od državnog proračuna , pa imamo otvorena potraživanja za plaće , materijalna prava , TUR ,marendu za 12-2025.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2.656,62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12.843,21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483,4</w:t>
            </w:r>
          </w:p>
        </w:tc>
      </w:tr>
    </w:tbl>
    <w:p>
      <w:pPr>
        <w:spacing w:before="0" w:after="0"/>
      </w:pPr>
    </w:p>
    <w:p>
      <w:r>
        <w:t xml:space="preserve">U 2025. g. je kupljeno više opreme zbog toga što nam   je Grad Rijeka dao novac za kupnju frižidera za kuhinju i ulazne rapme , dobili smo donacije oprema i kupili opremu iz valatitih prihoda od najma školskog prostora.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741,67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7.660,78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1032,9</w:t>
            </w:r>
          </w:p>
        </w:tc>
      </w:tr>
    </w:tbl>
    <w:p>
      <w:pPr>
        <w:spacing w:before="0" w:after="0"/>
      </w:pPr>
    </w:p>
    <w:p>
      <w:r>
        <w:t xml:space="preserve">Kupljeno je više opreme u 2025.g. zbog potreba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1.914,95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1.373,56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71,7</w:t>
            </w:r>
          </w:p>
        </w:tc>
      </w:tr>
    </w:tbl>
    <w:p>
      <w:pPr>
        <w:spacing w:before="0" w:after="0"/>
      </w:pPr>
    </w:p>
    <w:p>
      <w:r>
        <w:t xml:space="preserve">U 2025. je kupljeno manje udžbenika bilo je više potrebe za radnim udžbenicima.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2.621,19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12.843,21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490,0</w:t>
            </w:r>
          </w:p>
        </w:tc>
      </w:tr>
    </w:tbl>
    <w:p>
      <w:pPr>
        <w:spacing w:before="0" w:after="0"/>
      </w:pPr>
    </w:p>
    <w:p>
      <w:r>
        <w:t xml:space="preserve">Veći je manjak od nefinancijske imovine jer je u 2025. kupljeno više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37.615,74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191.097,92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508,0</w:t>
            </w:r>
          </w:p>
        </w:tc>
      </w:tr>
    </w:tbl>
    <w:p>
      <w:pPr>
        <w:spacing w:before="0" w:after="0"/>
      </w:pPr>
    </w:p>
    <w:p>
      <w:r>
        <w:t xml:space="preserve">Ukupni manjak prihoda je veći jer smo knjižili 13 plaća zbog po novom Pravilniku o proračunskom računovodstvu , ukidanja budućih vremenskoh razgraničenja , te materijaln prava i plaće i projekti iz Riznice za 12-2025g. i nismo dobiili novac za udžbenike od MZOM-a u iznosu od 24.071,50 EUR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37.615,74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191.097,92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508,0</w:t>
            </w:r>
          </w:p>
        </w:tc>
      </w:tr>
    </w:tbl>
    <w:p>
      <w:pPr>
        <w:spacing w:before="0" w:after="0"/>
      </w:pPr>
    </w:p>
    <w:p>
      <w:r>
        <w:t xml:space="preserve">U 2025. g.je manjak prihoda veći u odnosu na prošlu godinu jer smo knjižili 13 plaća iz Cop-a zbog ukidanja budućih vremenskih razgraničenja  i plaće za projekte iz Riznice te materiajna prava za 12-2025 , te nismo dobili novac od MZOM-a za udžbenike u iznosu od 177.788,27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30.837,10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221.935,02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719,7</w:t>
            </w:r>
          </w:p>
        </w:tc>
      </w:tr>
    </w:tbl>
    <w:p>
      <w:pPr>
        <w:spacing w:before="0" w:after="0"/>
      </w:pPr>
    </w:p>
    <w:p>
      <w:r>
        <w:t xml:space="preserve">Rezultat poslovanaj u 2025g. za OŠ GORNJU VEŽICU je manjak prihoda u iznosu od 221.935,02 EUR koji se sastoji od :</w:t>
      </w:r>
    </w:p>
    <w:p>
      <w:r>
        <w:t xml:space="preserve">-212.321,39 EUR manjak prihoda vanproračunskih prihoda (višak prihoda iz 2024. je 11.003,18 EUR , a ukupni manjak prihoda sa prenesenim iz 2024 je 223.321,39 EUR )</w:t>
      </w:r>
    </w:p>
    <w:p>
      <w:r>
        <w:t xml:space="preserve">-17.562,16 EUR , manjak prihoda Grad Rijeka iz decentraliziranih srestava i širi javnih potreba.(sastoji se od 16.041,13 EUR prenesenog manjka iz 2024.g. i 1.521,48 EUR  i manjak prihoda nastao u 2025.g.</w:t>
      </w:r>
    </w:p>
    <w:p>
      <w:r>
        <w:t xml:space="preserve">OŠ GORNAJ VEŽICA IMA U 2025.G. i višak prihoda na vanproračunskom prihodima u iznosu od 7.948,98 Eura koji se sastoji od :2.068,88 EUR višak prihoda od stanova , 1.286,15EUR višak prihoda od najma školskog prostora , 1.757,64 EUR višak prihoda od učeničke zadruge , 1.278,29 EUR višak prihoda od kapitalnih donacija ,1.022,02EUR višak prihoda od 4 aktiva voditelja županijskih stručnih vijeća., te 536,00eUR višak prihoda od projekta Erasmus.</w:t>
      </w:r>
    </w:p>
    <w:p>
      <w:r>
        <w:t xml:space="preserve">Višak prihoda će se namjenski potrošiti u sljedećoj godini sa donesenom Odlukom o raspodjeli rezultata donesenoj na  sjednici Školskog odbora.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priljevi na novčane račune i blagajne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18.064,75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3.988,50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22,1</w:t>
            </w:r>
          </w:p>
        </w:tc>
      </w:tr>
    </w:tbl>
    <w:p>
      <w:pPr>
        <w:spacing w:before="0" w:after="0"/>
      </w:pPr>
    </w:p>
    <w:p>
      <w:r>
        <w:t xml:space="preserve">Ukupni priljev je manji jer je bio manji priljev novca na računu škole i taj je računugašen sa dsatumom 31.12.2025. po Odluci nadležnog lokalnog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11-potraž.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odljevi s novčanih računa i blagajni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11-potraž.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18.084,75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3.988,50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22,1</w:t>
            </w:r>
          </w:p>
        </w:tc>
      </w:tr>
    </w:tbl>
    <w:p>
      <w:pPr>
        <w:spacing w:before="0" w:after="0"/>
      </w:pPr>
    </w:p>
    <w:p>
      <w:r>
        <w:t xml:space="preserve">Ukupni odljev novačanih srestava je bio manji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Prosječan broj zaposlenih kod korisnika na osnovi stanja na početku i na kraju izvještajnog razdoblja (cijeli broj)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109,7</w:t>
            </w:r>
          </w:p>
        </w:tc>
      </w:tr>
    </w:tbl>
    <w:p>
      <w:pPr>
        <w:spacing w:before="0" w:after="0"/>
      </w:pPr>
    </w:p>
    <w:p>
      <w:r>
        <w:t xml:space="preserve">Ukupan broj zaposlenih na početku i na kraju izvještajnog razdoblja je veći  u odnosu  na prošlu godinu jer je više zaposlenih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Sufinanciranje cijene usluge, participacije i slično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107.208,36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131.074,99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122,3</w:t>
            </w:r>
          </w:p>
        </w:tc>
      </w:tr>
    </w:tbl>
    <w:p>
      <w:pPr>
        <w:spacing w:before="0" w:after="0"/>
      </w:pPr>
    </w:p>
    <w:p>
      <w:r>
        <w:t xml:space="preserve">U 2025.g. je veći prihod od produženog boravaka i ručkova jer je više polaznika u produženom boravaku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bolest, invalidnost i smrtni slučaj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4.359,47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50,6</w:t>
            </w:r>
          </w:p>
        </w:tc>
      </w:tr>
    </w:tbl>
    <w:p>
      <w:pPr>
        <w:spacing w:before="0" w:after="0"/>
      </w:pPr>
    </w:p>
    <w:p>
      <w:r>
        <w:t xml:space="preserve">Manje je isplaćeno u 2025.g. pomoći za bolovanje iznad 90 dana i smrti užeg člana obitelji.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 zaposlenih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502,8</w:t>
            </w:r>
          </w:p>
        </w:tc>
      </w:tr>
    </w:tbl>
    <w:p>
      <w:pPr>
        <w:spacing w:before="0" w:after="0"/>
      </w:pPr>
    </w:p>
    <w:p>
      <w:r>
        <w:t xml:space="preserve">Ukupni 2025.g.  ukupni iznos premija osiguranja je veći zbog premije osiguranja učiteljica u produženom boravka.   </w:t>
      </w:r>
    </w:p>
    <w:p>
      <w:r>
        <w:t xml:space="preserve"> </w:t>
      </w:r>
    </w:p>
    <w:p>
      <w:r>
        <w:t xml:space="preserve">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1.015.905,89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979.350,36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96,4</w:t>
            </w:r>
          </w:p>
        </w:tc>
      </w:tr>
    </w:tbl>
    <w:p>
      <w:pPr>
        <w:spacing w:before="0" w:after="0"/>
      </w:pPr>
    </w:p>
    <w:p>
      <w:r>
        <w:t xml:space="preserve">U 2025.g. iznos Neproivedene dugotrajnne imovine je manji u odnosu na prošlu godinu jer je proveden  obračun amorizacije, tj ispravak vrijednosti nad Zemljištem.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 (šifre '021 i 02921' + '022 i 02922' + '023 i 02923' + '024 i 02924' + '025 i 02925' + '026 i 02926')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891.052,22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854.496,69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95,9</w:t>
            </w:r>
          </w:p>
        </w:tc>
      </w:tr>
    </w:tbl>
    <w:p>
      <w:pPr>
        <w:spacing w:before="0" w:after="0"/>
      </w:pPr>
    </w:p>
    <w:p>
      <w:r>
        <w:t xml:space="preserve">U 2025.G. na 02-Prozvedena dugotrajna imovina , jemanji iznos u odnosu na prošlu godinu jer je manje nabavljeno opreme i proveden je rashod opreme te sa obračunom amortizacije za 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Sportska i glazbena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8.691,74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10.895,87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125,4</w:t>
            </w:r>
          </w:p>
        </w:tc>
      </w:tr>
    </w:tbl>
    <w:p>
      <w:pPr>
        <w:spacing w:before="0" w:after="0"/>
      </w:pPr>
    </w:p>
    <w:p>
      <w:r>
        <w:t xml:space="preserve">U 2025.g. je nabavljeno više sportske opreme u odnosu na 2024. pa je došlo do manjeg odstupanja u 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89.996,89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115.391,57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128,2</w:t>
            </w:r>
          </w:p>
        </w:tc>
      </w:tr>
    </w:tbl>
    <w:p>
      <w:pPr>
        <w:spacing w:before="0" w:after="0"/>
      </w:pPr>
    </w:p>
    <w:p>
      <w:r>
        <w:t xml:space="preserve">U 2025.g. je kupnjeno više opreme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 i 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Knjige, umjetnička djela i ostale izložbene vrijednosti (šifre 0241 do 0244 - 02924)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 i 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3.098,17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3.912,30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126,3</w:t>
            </w:r>
          </w:p>
        </w:tc>
      </w:tr>
    </w:tbl>
    <w:p>
      <w:pPr>
        <w:spacing w:before="0" w:after="0"/>
      </w:pPr>
    </w:p>
    <w:p>
      <w:r>
        <w:t xml:space="preserve">U 2025.g. je kupljeno više knjiga i potrbe za udžbenicima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616,44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3.382,13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548,7</w:t>
            </w:r>
          </w:p>
        </w:tc>
      </w:tr>
    </w:tbl>
    <w:p>
      <w:pPr>
        <w:spacing w:before="0" w:after="0"/>
      </w:pPr>
    </w:p>
    <w:p>
      <w:r>
        <w:t xml:space="preserve">U 2025.g. je veći iznos ne kompeziranih bolovanja  za 10-11-12 ,j2025.na tert HZZO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188.034,42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2025.g. počelo se evidentirati po novom Pravilniku o proračunskom računovodstvu  , potraživanja prema državnom proračunu , pa su to ne zatvorena potraživanja koja se odnose na udžbenike , plaću 12 mj,prijevoz 12-2025, marendu 12 mjesec , TUR-12-2025 i materijalna prava za 12-2025.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12.008,66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14.174,41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118,0</w:t>
            </w:r>
          </w:p>
        </w:tc>
      </w:tr>
    </w:tbl>
    <w:p>
      <w:pPr>
        <w:spacing w:before="0" w:after="0"/>
      </w:pPr>
    </w:p>
    <w:p>
      <w:r>
        <w:t xml:space="preserve">U 2025.g. su veća potraživanja na potraživanja od prehrane i produženog boravka jer je više učenika korisnika te usluge i odnosi se na ne plačene račune za 12-2025.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1.606,71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1009,0</w:t>
            </w:r>
          </w:p>
        </w:tc>
      </w:tr>
    </w:tbl>
    <w:p>
      <w:pPr>
        <w:spacing w:before="0" w:after="0"/>
      </w:pPr>
    </w:p>
    <w:p>
      <w:r>
        <w:t xml:space="preserve">U 2025. smo imali više Ugovora za najam školskog prostora , pa su ostala otvorena potraživanja za izlazne račune za 12-2025.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20.150,59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47.297,88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234,7</w:t>
            </w:r>
          </w:p>
        </w:tc>
      </w:tr>
    </w:tbl>
    <w:p>
      <w:pPr>
        <w:spacing w:before="0" w:after="0"/>
      </w:pPr>
    </w:p>
    <w:p>
      <w:r>
        <w:t xml:space="preserve">167- potraživanja usklađena s Gradom Rijekom 31.12.2025.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188.942,84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272.615,03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144,3</w:t>
            </w:r>
          </w:p>
        </w:tc>
      </w:tr>
    </w:tbl>
    <w:p>
      <w:pPr>
        <w:spacing w:before="0" w:after="0"/>
      </w:pPr>
    </w:p>
    <w:p>
      <w:r>
        <w:t xml:space="preserve">U 2025. g su veće obveze u odnosu na prošlu godinu jer su ostale otvorene obveze za plaće , materijalna prava za 12-2025 koji se ne knjiže više na vremenskim razgraničenjima , te predujam Eu za Pomoćnike u nastavi te obveze prema dobavljacima uza račune za 12-2025 , gdje su i neplaćene obveze iz 9mj. za udžbenike u iznosu od 24.071,50 EUR jer nam do 31.12.2025. MZOM nije poslalo novac.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153.418,27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173.077,75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112,8</w:t>
            </w:r>
          </w:p>
        </w:tc>
      </w:tr>
    </w:tbl>
    <w:p>
      <w:pPr>
        <w:spacing w:before="0" w:after="0"/>
      </w:pPr>
    </w:p>
    <w:p>
      <w:r>
        <w:t xml:space="preserve">Obveze za plaće za 12-2025 , su veće od prošle godine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22.031,96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26.851,79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121,9</w:t>
            </w:r>
          </w:p>
        </w:tc>
      </w:tr>
    </w:tbl>
    <w:p>
      <w:pPr>
        <w:spacing w:before="0" w:after="0"/>
      </w:pPr>
    </w:p>
    <w:p>
      <w:r>
        <w:t xml:space="preserve">U 2025. su veće obveze jer su ostalo više  ne plaćenih raćuna za 12-2025 do 31.12.2025.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naknade građanima i kućanstvima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23.437,94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Otvorena obveza za ne palćene račune za tradne udžbenike jer nam MTOM nije poslao novac do 31.12.2025.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-30.837,10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-221.935,02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719,7</w:t>
            </w:r>
          </w:p>
        </w:tc>
      </w:tr>
    </w:tbl>
    <w:p>
      <w:pPr>
        <w:spacing w:before="0" w:after="0"/>
      </w:pPr>
    </w:p>
    <w:p>
      <w:r>
        <w:t xml:space="preserve">Ukupni rezultat poslovanja za  2025. , tj manjak prihoda od 221.935,02 EUR sastoji se od:</w:t>
      </w:r>
    </w:p>
    <w:p>
      <w:r>
        <w:t xml:space="preserve">-212.321,39 EUR  manjak prihoda vanproračunski </w:t>
      </w:r>
    </w:p>
    <w:p>
      <w:r>
        <w:t xml:space="preserve">-17.562,61 EUR manjak prihoda od Grada Rijeke</w:t>
      </w:r>
    </w:p>
    <w:p>
      <w:r>
        <w:t xml:space="preserve">-7.948,98 EUR -višak prihoda na vanproračunskim prihodima po izvorima  -2.068,88 eur višak od stanova , -1.286,15 EUR višak od najma školskog prostora i  1.757,64 EUR višak prihoda od učeničke zadruge, -1.278,28 EUR višak prihoda od primkjenih donacija, -1.022,02 EUR višak prihoda od županijskih stručnih vijeća -536,00 EUR višak prihoda od projekta Erasmus.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10.702,37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202.350,01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1890,7</w:t>
            </w:r>
          </w:p>
        </w:tc>
      </w:tr>
    </w:tbl>
    <w:p>
      <w:pPr>
        <w:spacing w:before="0" w:after="0"/>
      </w:pPr>
    </w:p>
    <w:p>
      <w:r>
        <w:t xml:space="preserve">U 2025. po novom Pravilniku o proračunskom računovodstvu , evidentiraju se potraživanja od državnog proračuna , pa su ostala ne zartvorena zbog plaće , prijevoza , mterijalnih prava , marende i TUR-a za 12-2025.g.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od upravnih i administrativnih pristojbi, pristojbi po posebnim propisima i naknada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10.543,13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12.708,88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120,5</w:t>
            </w:r>
          </w:p>
        </w:tc>
      </w:tr>
    </w:tbl>
    <w:p>
      <w:pPr>
        <w:spacing w:before="0" w:after="0"/>
      </w:pPr>
    </w:p>
    <w:p>
      <w:r>
        <w:t xml:space="preserve"> U 2025.g. su veći iznosi potraživanja za produženi boravak i ručak za 12-2025 jer je upisano u novoj školskoj godini više učenika koji koriste tu uslugu.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3.139,33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3.972,55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126,5</w:t>
            </w:r>
          </w:p>
        </w:tc>
      </w:tr>
    </w:tbl>
    <w:p>
      <w:pPr>
        <w:spacing w:before="0" w:after="0"/>
      </w:pPr>
    </w:p>
    <w:p>
      <w:r>
        <w:t xml:space="preserve">U 2025. g,  je otvoreno više potraživanja za račune za produženi boravak  i ručak koji nisu plaćeni po valuti plaćanja.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29.179,16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247.140,87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847,0</w:t>
            </w:r>
          </w:p>
        </w:tc>
      </w:tr>
    </w:tbl>
    <w:p>
      <w:pPr>
        <w:spacing w:before="0" w:after="0"/>
      </w:pPr>
    </w:p>
    <w:p>
      <w:r>
        <w:t xml:space="preserve">U 2025. se evidentiraju potraživanja iz državnog proračuna za plaće , marendu , prijevoz , materijalna prava i Tur ZA 12 2025, KOJ AĆE BITI ZATVORENA SA PRIHODOM U 1MJ.2026.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616,44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3.382,13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548,7</w:t>
            </w:r>
          </w:p>
        </w:tc>
      </w:tr>
    </w:tbl>
    <w:p>
      <w:pPr>
        <w:spacing w:before="0" w:after="0"/>
      </w:pPr>
    </w:p>
    <w:p>
      <w:r>
        <w:t xml:space="preserve">U 2025. veći iznos ne kompeziranih bolovanja na tert HZZO za 10-11-12-2025.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20.150,59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47.297,88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234,7</w:t>
            </w:r>
          </w:p>
        </w:tc>
      </w:tr>
    </w:tbl>
    <w:p>
      <w:pPr>
        <w:spacing w:before="0" w:after="0"/>
      </w:pPr>
    </w:p>
    <w:p>
      <w:r>
        <w:t xml:space="preserve">Usklađeno s Gradom Rijekom 31.12.2025.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 - dospjele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23 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24.489,37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3799,3</w:t>
            </w:r>
          </w:p>
        </w:tc>
      </w:tr>
    </w:tbl>
    <w:p>
      <w:pPr>
        <w:spacing w:before="0" w:after="0"/>
      </w:pPr>
    </w:p>
    <w:p>
      <w:r>
        <w:t xml:space="preserve">Dospjele  obveze su  veće  zbog NE PALĆENIH OBVEZA PREMA DOBAVLJAČIMA sa istekom  valute plaćanja koje od kojih ke iznos od 24.071,50 za  UDŽBENIKE jer mzom DO 31.12.2025. nije poslao novac.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proračunskih korisnika za povrat u proračun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1.698,56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Povrat novac će biti vraćen u MZOM za marende jer imamo višak od 09-12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proračunskih korisnika za povrat u proračun - bolovanje HZZO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2.527,77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2.527,77 EUR odnosi se na iznos za ne kompezirana bolovanja na teret HZZO za 10-11-12-2025.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2.121.905,03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2.524.783,12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119,0</w:t>
            </w:r>
          </w:p>
        </w:tc>
      </w:tr>
    </w:tbl>
    <w:p>
      <w:pPr>
        <w:spacing w:before="0" w:after="0"/>
      </w:pPr>
    </w:p>
    <w:p>
      <w:r>
        <w:t xml:space="preserve">U 2025. je veći iznos ukupnih troškova , t.j. rashoda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157.450,05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141.298,55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89,7</w:t>
            </w:r>
          </w:p>
        </w:tc>
      </w:tr>
    </w:tbl>
    <w:p>
      <w:pPr>
        <w:spacing w:before="0" w:after="0"/>
      </w:pPr>
    </w:p>
    <w:p>
      <w:r>
        <w:t xml:space="preserve">U 2025.g. je nmanji iznos na troškovima marende i cateringa i užina u produženom boravkuu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112,22 EUR je iznos za rashoovano osnovno sredstvo sa amortizacijim pa je ono provučeno kroz konto 9151 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188.942,84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prenesenih obveza 31.12.2024.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272.615,03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Ukupan iznos obveza sa datumom 31.12.2025. koji se sastoji od :2.527,77  EUR ne kompezirana bolovanja na teret HZZO za 10-11-12-2025</w:t>
      </w:r>
    </w:p>
    <w:p>
      <w:r>
        <w:t xml:space="preserve">-1.698,56 EUR obveza povrat amarende u državni proračun</w:t>
      </w:r>
    </w:p>
    <w:p>
      <w:r>
        <w:t xml:space="preserve">-44.387,66 EU predujam za Pomočnike</w:t>
      </w:r>
    </w:p>
    <w:p>
      <w:r>
        <w:t xml:space="preserve">-173.077,75 EUR obveze za zaposlene -olaće i projekti za 12-2025.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72.249,00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 Stanje dospjelih  obveze s datumom 31.12.2025. je  72.249,00 EUR  koji se odnose na ne plaćene račune za udžbenike i  ostale račune  kojima je istekla valuta plaćanjau iznosu od  24.489,37 EUR ,   EU   predujmi za Pomoćnike u nastavi  od  44.387,66EUR  i obveze za ne kompezirana bolovanja na teret HZZO  za 10-11-2025. u iznosu od 1.673,41 EUR i 1.698,56 EUR -obveza povrata u proračun od marende 09-10-11-12-2025.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72.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2025.g. u novom obrascu EU izvještaji , unijeli smo podatke za izvor 561- europski socijalni fond plus za Pomoćnike u nastavi .Ukupni rashodi u 2025. su 68.504,91 EUR, ukupni prihod su 54.193,56 EUR , te promet na kontu za Pomoćnike u nastavi  96381- tekuće pomoći iz državnog proračuna  95.821,13 EUR  i na kontu 27521- obveze za EU  predujme dane iz državnog proračuna.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9be5ffc9294141" /></Relationships>
</file>