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5784" w:type="dxa"/>
        <w:tblLook w:val="04A0" w:firstRow="1" w:lastRow="0" w:firstColumn="1" w:lastColumn="0" w:noHBand="0" w:noVBand="1"/>
      </w:tblPr>
      <w:tblGrid>
        <w:gridCol w:w="999"/>
        <w:gridCol w:w="2119"/>
        <w:gridCol w:w="1553"/>
        <w:gridCol w:w="1554"/>
        <w:gridCol w:w="1554"/>
        <w:gridCol w:w="1554"/>
        <w:gridCol w:w="1555"/>
        <w:gridCol w:w="1553"/>
        <w:gridCol w:w="1789"/>
        <w:gridCol w:w="1554"/>
      </w:tblGrid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Red.broj</w:t>
            </w:r>
            <w:proofErr w:type="spellEnd"/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Opis predmeta nabave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  <w:r>
              <w:t>Procijenjena vrijednost S PDV-om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  <w:jc w:val="center"/>
            </w:pPr>
            <w:r>
              <w:t>Vrsta postupka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 narudžbenica</w:t>
            </w:r>
          </w:p>
          <w:p w:rsidR="000652DD" w:rsidRDefault="000652DD">
            <w:pPr>
              <w:spacing w:after="0" w:line="240" w:lineRule="auto"/>
            </w:pPr>
            <w:r>
              <w:t>Okvirni sporazum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Planirani početak nabave</w:t>
            </w:r>
          </w:p>
        </w:tc>
        <w:tc>
          <w:tcPr>
            <w:tcW w:w="1789" w:type="dxa"/>
          </w:tcPr>
          <w:p w:rsidR="000652DD" w:rsidRDefault="000652DD">
            <w:pPr>
              <w:spacing w:after="0" w:line="240" w:lineRule="auto"/>
            </w:pPr>
            <w:r>
              <w:t>Trajanje ugovora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  <w:r>
              <w:t>Napomena</w:t>
            </w: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Materijal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  <w:p w:rsidR="000652DD" w:rsidRDefault="000652DD">
            <w:pPr>
              <w:spacing w:after="0" w:line="240" w:lineRule="auto"/>
            </w:pPr>
          </w:p>
        </w:tc>
        <w:tc>
          <w:tcPr>
            <w:tcW w:w="1789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Sitni inventar i auto gume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2100,00 €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Službena, radna i zaštitna odjeća i obuća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F344FC">
            <w:pPr>
              <w:spacing w:after="0" w:line="240" w:lineRule="auto"/>
            </w:pPr>
            <w:r>
              <w:t>565,00</w:t>
            </w:r>
            <w:r w:rsidR="00251BE0">
              <w:t xml:space="preserve">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1.1.20243.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Usluge telefona, pošte i prijevoza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5029,00 €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Računalne usluge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1000,00 €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Rješenje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Zdravstvene i veterinarske usluge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F344FC">
            <w:pPr>
              <w:spacing w:after="0" w:line="240" w:lineRule="auto"/>
            </w:pPr>
            <w:r>
              <w:t>3400,00</w:t>
            </w:r>
            <w:r w:rsidR="00251BE0">
              <w:t xml:space="preserve">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251BE0">
            <w:pPr>
              <w:spacing w:after="0" w:line="240" w:lineRule="auto"/>
            </w:pPr>
            <w:r>
              <w:t>Ugovor</w:t>
            </w:r>
          </w:p>
          <w:p w:rsidR="00251BE0" w:rsidRDefault="00251BE0">
            <w:pPr>
              <w:spacing w:after="0" w:line="240" w:lineRule="auto"/>
            </w:pP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Intelektualne i osobne usluge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5050,00 €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19" w:type="dxa"/>
          </w:tcPr>
          <w:p w:rsidR="000652DD" w:rsidRDefault="00186BDD">
            <w:pPr>
              <w:spacing w:after="0" w:line="240" w:lineRule="auto"/>
            </w:pPr>
            <w:r>
              <w:t>Članarine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 xml:space="preserve">340,00 </w:t>
            </w: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Pristojbe i naknade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3000,00 €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Bankarske usluge i usluge platnog prometa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F344FC">
            <w:pPr>
              <w:spacing w:after="0" w:line="240" w:lineRule="auto"/>
            </w:pPr>
            <w:r>
              <w:t>265,00</w:t>
            </w:r>
            <w:r w:rsidR="00251BE0">
              <w:t xml:space="preserve">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Premije osiguranja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1262,00 €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Usluge promidžbe i informiranja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F344FC">
            <w:pPr>
              <w:spacing w:after="0" w:line="240" w:lineRule="auto"/>
            </w:pPr>
            <w:r>
              <w:t>465,00</w:t>
            </w:r>
            <w:r w:rsidR="00251BE0">
              <w:t xml:space="preserve"> €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Knjige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F344FC">
            <w:pPr>
              <w:spacing w:after="0" w:line="240" w:lineRule="auto"/>
            </w:pPr>
            <w:r>
              <w:t>3000,00</w:t>
            </w:r>
            <w:r w:rsidR="00251BE0">
              <w:t xml:space="preserve">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rPr>
          <w:trHeight w:val="390"/>
        </w:trPr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Udžbenici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01.8.2024.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Uredski materijal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186BDD">
            <w:pPr>
              <w:spacing w:after="0" w:line="240" w:lineRule="auto"/>
            </w:pPr>
            <w:r>
              <w:t>8472,00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0652DD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proofErr w:type="spellStart"/>
            <w:r>
              <w:t>Ručkovi</w:t>
            </w:r>
            <w:proofErr w:type="spellEnd"/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85.593,75 €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JAVNA NABAVA EOJN</w:t>
            </w:r>
          </w:p>
        </w:tc>
        <w:tc>
          <w:tcPr>
            <w:tcW w:w="1555" w:type="dxa"/>
          </w:tcPr>
          <w:p w:rsidR="000652DD" w:rsidRDefault="00251BE0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251BE0">
            <w:pPr>
              <w:spacing w:after="0" w:line="240" w:lineRule="auto"/>
            </w:pPr>
            <w:r>
              <w:t>1.2.2025.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  <w:rPr>
                <w:lang w:val="en-US"/>
              </w:rPr>
            </w:pPr>
          </w:p>
        </w:tc>
      </w:tr>
      <w:tr w:rsidR="000652DD" w:rsidTr="000652DD">
        <w:tc>
          <w:tcPr>
            <w:tcW w:w="999" w:type="dxa"/>
          </w:tcPr>
          <w:p w:rsidR="000652DD" w:rsidRDefault="000652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19" w:type="dxa"/>
          </w:tcPr>
          <w:p w:rsidR="000652DD" w:rsidRDefault="000652DD">
            <w:pPr>
              <w:spacing w:after="0" w:line="240" w:lineRule="auto"/>
            </w:pPr>
            <w:r>
              <w:t>Gorivo</w:t>
            </w:r>
          </w:p>
        </w:tc>
        <w:tc>
          <w:tcPr>
            <w:tcW w:w="1553" w:type="dxa"/>
          </w:tcPr>
          <w:p w:rsidR="000652DD" w:rsidRDefault="000652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</w:pP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3400,00 €</w:t>
            </w:r>
          </w:p>
        </w:tc>
        <w:tc>
          <w:tcPr>
            <w:tcW w:w="1554" w:type="dxa"/>
          </w:tcPr>
          <w:p w:rsidR="000652DD" w:rsidRDefault="00251BE0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:rsidR="000652DD" w:rsidRDefault="00251BE0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:rsidR="000652DD" w:rsidRDefault="00186BDD">
            <w:pPr>
              <w:spacing w:after="0" w:line="240" w:lineRule="auto"/>
            </w:pPr>
            <w:r>
              <w:t>1.1.2025</w:t>
            </w:r>
          </w:p>
        </w:tc>
        <w:tc>
          <w:tcPr>
            <w:tcW w:w="1789" w:type="dxa"/>
          </w:tcPr>
          <w:p w:rsidR="000652DD" w:rsidRDefault="00251BE0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:rsidR="000652DD" w:rsidRDefault="000652D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228CA" w:rsidRDefault="003D7CAF">
      <w:r>
        <w:t>Sastavila</w:t>
      </w:r>
    </w:p>
    <w:p w:rsidR="00C228CA" w:rsidRDefault="003D7CAF">
      <w:r>
        <w:t xml:space="preserve">Lorena </w:t>
      </w:r>
      <w:proofErr w:type="spellStart"/>
      <w:r>
        <w:t>Basara</w:t>
      </w:r>
      <w:proofErr w:type="spellEnd"/>
      <w:r>
        <w:t xml:space="preserve"> </w:t>
      </w:r>
      <w:proofErr w:type="spellStart"/>
      <w:r>
        <w:t>Zupčić</w:t>
      </w:r>
      <w:proofErr w:type="spellEnd"/>
    </w:p>
    <w:sectPr w:rsidR="00C22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40" w:rsidRDefault="00943D40">
      <w:pPr>
        <w:spacing w:line="240" w:lineRule="auto"/>
      </w:pPr>
      <w:r>
        <w:separator/>
      </w:r>
    </w:p>
  </w:endnote>
  <w:endnote w:type="continuationSeparator" w:id="0">
    <w:p w:rsidR="00943D40" w:rsidRDefault="0094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DD" w:rsidRDefault="000652D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DD" w:rsidRDefault="000652D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DD" w:rsidRDefault="000652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40" w:rsidRDefault="00943D40">
      <w:pPr>
        <w:spacing w:after="0"/>
      </w:pPr>
      <w:r>
        <w:separator/>
      </w:r>
    </w:p>
  </w:footnote>
  <w:footnote w:type="continuationSeparator" w:id="0">
    <w:p w:rsidR="00943D40" w:rsidRDefault="00943D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DD" w:rsidRDefault="000652D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CA" w:rsidRDefault="003D7CAF">
    <w:pPr>
      <w:pStyle w:val="Zaglavlje"/>
    </w:pPr>
    <w:r>
      <w:t xml:space="preserve">OSNOVNA ŠKOLA GORNJA VEŽICA </w:t>
    </w:r>
  </w:p>
  <w:p w:rsidR="00C228CA" w:rsidRDefault="003D7CAF">
    <w:pPr>
      <w:pStyle w:val="Zaglavlje"/>
    </w:pPr>
    <w:r>
      <w:t>Rijeka</w:t>
    </w:r>
  </w:p>
  <w:p w:rsidR="00C228CA" w:rsidRDefault="003D7CAF">
    <w:pPr>
      <w:pStyle w:val="Zaglavlje"/>
    </w:pPr>
    <w:r>
      <w:t xml:space="preserve">G. </w:t>
    </w:r>
    <w:proofErr w:type="spellStart"/>
    <w:r>
      <w:t>Vežica</w:t>
    </w:r>
    <w:proofErr w:type="spellEnd"/>
    <w:r>
      <w:t xml:space="preserve"> br. 31.</w:t>
    </w:r>
  </w:p>
  <w:p w:rsidR="00C228CA" w:rsidRDefault="003D7CAF">
    <w:pPr>
      <w:pStyle w:val="Zaglavlje"/>
    </w:pPr>
    <w:r>
      <w:t>Rijeka</w:t>
    </w:r>
  </w:p>
  <w:p w:rsidR="00C228CA" w:rsidRDefault="00C228CA">
    <w:pPr>
      <w:pStyle w:val="Zaglavlje"/>
    </w:pPr>
  </w:p>
  <w:p w:rsidR="00C228CA" w:rsidRDefault="003D7CAF">
    <w:pPr>
      <w:pStyle w:val="Zaglavlje"/>
    </w:pPr>
    <w:r>
      <w:t>Plan nabave za 202</w:t>
    </w:r>
    <w:r w:rsidR="000652DD">
      <w:t>5</w:t>
    </w:r>
    <w:r>
      <w:t>. godinu.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DD" w:rsidRDefault="000652D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5"/>
    <w:rsid w:val="000652DD"/>
    <w:rsid w:val="0007250E"/>
    <w:rsid w:val="000B5630"/>
    <w:rsid w:val="00186BDD"/>
    <w:rsid w:val="00251BE0"/>
    <w:rsid w:val="0029109F"/>
    <w:rsid w:val="002A66B9"/>
    <w:rsid w:val="002F7066"/>
    <w:rsid w:val="003C43D4"/>
    <w:rsid w:val="003D3767"/>
    <w:rsid w:val="003D7CAF"/>
    <w:rsid w:val="004747CE"/>
    <w:rsid w:val="00581BF1"/>
    <w:rsid w:val="006037EF"/>
    <w:rsid w:val="006932C5"/>
    <w:rsid w:val="006C335E"/>
    <w:rsid w:val="00940785"/>
    <w:rsid w:val="00943D40"/>
    <w:rsid w:val="00A717D7"/>
    <w:rsid w:val="00B40F6D"/>
    <w:rsid w:val="00BA3FD3"/>
    <w:rsid w:val="00C228CA"/>
    <w:rsid w:val="00C525C4"/>
    <w:rsid w:val="00E9070B"/>
    <w:rsid w:val="00F344FC"/>
    <w:rsid w:val="1CF46BC2"/>
    <w:rsid w:val="4B4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662B-F203-4EAF-A020-1F8AE07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266E-0C61-400D-A44E-9A92556C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2022-02-10T10:33:00Z</cp:lastPrinted>
  <dcterms:created xsi:type="dcterms:W3CDTF">2024-12-20T12:13:00Z</dcterms:created>
  <dcterms:modified xsi:type="dcterms:W3CDTF">2025-01-06T15:35:00Z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1C8DC985A17B463E876C4B9ECE1250A9_13</vt:lpwstr>
  </property>
</Properties>
</file>