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86E87" w14:textId="77777777" w:rsidR="00EC24ED" w:rsidRDefault="00EC24ED" w:rsidP="00EC24ED">
      <w:pPr>
        <w:pStyle w:val="StandardWeb"/>
        <w:rPr>
          <w:color w:val="000000"/>
          <w:sz w:val="27"/>
          <w:szCs w:val="27"/>
        </w:rPr>
      </w:pPr>
      <w:r>
        <w:rPr>
          <w:color w:val="000000"/>
          <w:sz w:val="27"/>
          <w:szCs w:val="27"/>
        </w:rPr>
        <w:t>OSNOVNA ŠKOLA GORNJA VEŽICA</w:t>
      </w:r>
    </w:p>
    <w:p w14:paraId="6DF533CA" w14:textId="77777777" w:rsidR="00EC24ED" w:rsidRDefault="00EC24ED" w:rsidP="00EC24ED">
      <w:pPr>
        <w:pStyle w:val="StandardWeb"/>
        <w:rPr>
          <w:color w:val="000000"/>
          <w:sz w:val="27"/>
          <w:szCs w:val="27"/>
        </w:rPr>
      </w:pPr>
      <w:r>
        <w:rPr>
          <w:color w:val="000000"/>
          <w:sz w:val="27"/>
          <w:szCs w:val="27"/>
        </w:rPr>
        <w:t>G. Vežica br. 31.</w:t>
      </w:r>
    </w:p>
    <w:p w14:paraId="72D0CB3C" w14:textId="77777777" w:rsidR="00EC24ED" w:rsidRDefault="00EC24ED" w:rsidP="00EC24ED">
      <w:pPr>
        <w:pStyle w:val="StandardWeb"/>
        <w:rPr>
          <w:color w:val="000000"/>
          <w:sz w:val="27"/>
          <w:szCs w:val="27"/>
        </w:rPr>
      </w:pPr>
      <w:r>
        <w:rPr>
          <w:color w:val="000000"/>
          <w:sz w:val="27"/>
          <w:szCs w:val="27"/>
        </w:rPr>
        <w:t>Rijeka</w:t>
      </w:r>
    </w:p>
    <w:p w14:paraId="4F11AA91" w14:textId="77777777" w:rsidR="00EC24ED" w:rsidRDefault="00EC24ED" w:rsidP="00EC24ED">
      <w:pPr>
        <w:pStyle w:val="StandardWeb"/>
        <w:rPr>
          <w:color w:val="000000"/>
          <w:sz w:val="27"/>
          <w:szCs w:val="27"/>
        </w:rPr>
      </w:pPr>
      <w:r>
        <w:rPr>
          <w:color w:val="000000"/>
          <w:sz w:val="27"/>
          <w:szCs w:val="27"/>
        </w:rPr>
        <w:t>KLASA: 112-01/22-01/10</w:t>
      </w:r>
    </w:p>
    <w:p w14:paraId="73C95A8F" w14:textId="77777777" w:rsidR="00EC24ED" w:rsidRDefault="00EC24ED" w:rsidP="00EC24ED">
      <w:pPr>
        <w:pStyle w:val="StandardWeb"/>
        <w:rPr>
          <w:color w:val="000000"/>
          <w:sz w:val="27"/>
          <w:szCs w:val="27"/>
        </w:rPr>
      </w:pPr>
      <w:r>
        <w:rPr>
          <w:color w:val="000000"/>
          <w:sz w:val="27"/>
          <w:szCs w:val="27"/>
        </w:rPr>
        <w:t>URBROJ: 2170-55-01-22-0004</w:t>
      </w:r>
    </w:p>
    <w:p w14:paraId="0EA410A5" w14:textId="77777777" w:rsidR="00EC24ED" w:rsidRDefault="00EC24ED" w:rsidP="00EC24ED">
      <w:pPr>
        <w:pStyle w:val="StandardWeb"/>
        <w:rPr>
          <w:color w:val="000000"/>
          <w:sz w:val="27"/>
          <w:szCs w:val="27"/>
        </w:rPr>
      </w:pPr>
      <w:r>
        <w:rPr>
          <w:color w:val="000000"/>
          <w:sz w:val="27"/>
          <w:szCs w:val="27"/>
        </w:rPr>
        <w:t>Rijeka, 21. studenog 2022.godine</w:t>
      </w:r>
    </w:p>
    <w:p w14:paraId="471F449C" w14:textId="1D77D5F6" w:rsidR="00EC24ED" w:rsidRDefault="00EC24ED" w:rsidP="00EC24ED">
      <w:pPr>
        <w:pStyle w:val="StandardWeb"/>
        <w:rPr>
          <w:color w:val="000000"/>
          <w:sz w:val="27"/>
          <w:szCs w:val="27"/>
        </w:rPr>
      </w:pPr>
      <w:r>
        <w:rPr>
          <w:color w:val="000000"/>
          <w:sz w:val="27"/>
          <w:szCs w:val="27"/>
        </w:rPr>
        <w:t>Na temelju čl. 11. Pravilnika o načinu i postupku zapošljavanja u OŠ Gornja Vežica u Rijeci Povjerenstvo za vrednovanje kandidata koji sudjeluju u natječaju za zasnivanje radnog odnosa na radno mjesto učitelja/</w:t>
      </w:r>
      <w:proofErr w:type="spellStart"/>
      <w:r>
        <w:rPr>
          <w:color w:val="000000"/>
          <w:sz w:val="27"/>
          <w:szCs w:val="27"/>
        </w:rPr>
        <w:t>ice</w:t>
      </w:r>
      <w:proofErr w:type="spellEnd"/>
      <w:r>
        <w:rPr>
          <w:color w:val="000000"/>
          <w:sz w:val="27"/>
          <w:szCs w:val="27"/>
        </w:rPr>
        <w:t xml:space="preserve"> </w:t>
      </w:r>
      <w:r>
        <w:rPr>
          <w:color w:val="000000"/>
          <w:sz w:val="27"/>
          <w:szCs w:val="27"/>
        </w:rPr>
        <w:t>fizike</w:t>
      </w:r>
      <w:r>
        <w:rPr>
          <w:color w:val="000000"/>
          <w:sz w:val="27"/>
          <w:szCs w:val="27"/>
        </w:rPr>
        <w:t xml:space="preserve"> daje kandidatima:</w:t>
      </w:r>
    </w:p>
    <w:p w14:paraId="1597F721" w14:textId="77777777" w:rsidR="00EC24ED" w:rsidRDefault="00EC24ED" w:rsidP="00EC24ED">
      <w:pPr>
        <w:pStyle w:val="StandardWeb"/>
        <w:rPr>
          <w:color w:val="000000"/>
          <w:sz w:val="27"/>
          <w:szCs w:val="27"/>
        </w:rPr>
      </w:pPr>
      <w:r>
        <w:rPr>
          <w:color w:val="000000"/>
          <w:sz w:val="27"/>
          <w:szCs w:val="27"/>
        </w:rPr>
        <w:t>UPUTE ZA PRIPREMU KANDIDATA KOJI PODNOSE PRIJAVU NA JAVNI NATJEČAJ U OSNOVNOJ ŠKOLI GORNJA VEŽICA</w:t>
      </w:r>
    </w:p>
    <w:p w14:paraId="01F07A65" w14:textId="77777777" w:rsidR="00EC24ED" w:rsidRDefault="00EC24ED" w:rsidP="00EC24ED">
      <w:pPr>
        <w:pStyle w:val="StandardWeb"/>
        <w:rPr>
          <w:color w:val="000000"/>
          <w:sz w:val="27"/>
          <w:szCs w:val="27"/>
        </w:rPr>
      </w:pPr>
      <w:r>
        <w:rPr>
          <w:color w:val="000000"/>
          <w:sz w:val="27"/>
          <w:szCs w:val="27"/>
        </w:rPr>
        <w:t>Na radno mjesto:</w:t>
      </w:r>
    </w:p>
    <w:p w14:paraId="01941A29" w14:textId="4644335D" w:rsidR="00EC24ED" w:rsidRDefault="00EC24ED" w:rsidP="00EC24ED">
      <w:pPr>
        <w:pStyle w:val="StandardWeb"/>
        <w:rPr>
          <w:color w:val="000000"/>
          <w:sz w:val="27"/>
          <w:szCs w:val="27"/>
        </w:rPr>
      </w:pPr>
      <w:r>
        <w:rPr>
          <w:color w:val="000000"/>
          <w:sz w:val="27"/>
          <w:szCs w:val="27"/>
        </w:rPr>
        <w:t>- učitelja/</w:t>
      </w:r>
      <w:proofErr w:type="spellStart"/>
      <w:r>
        <w:rPr>
          <w:color w:val="000000"/>
          <w:sz w:val="27"/>
          <w:szCs w:val="27"/>
        </w:rPr>
        <w:t>ice</w:t>
      </w:r>
      <w:proofErr w:type="spellEnd"/>
      <w:r>
        <w:rPr>
          <w:color w:val="000000"/>
          <w:sz w:val="27"/>
          <w:szCs w:val="27"/>
        </w:rPr>
        <w:t xml:space="preserve"> </w:t>
      </w:r>
      <w:r>
        <w:rPr>
          <w:color w:val="000000"/>
          <w:sz w:val="27"/>
          <w:szCs w:val="27"/>
        </w:rPr>
        <w:t>fizike</w:t>
      </w:r>
      <w:r>
        <w:rPr>
          <w:color w:val="000000"/>
          <w:sz w:val="27"/>
          <w:szCs w:val="27"/>
        </w:rPr>
        <w:t xml:space="preserve">, 1 izvršitelj na </w:t>
      </w:r>
      <w:r>
        <w:rPr>
          <w:color w:val="000000"/>
          <w:sz w:val="27"/>
          <w:szCs w:val="27"/>
        </w:rPr>
        <w:t>ne</w:t>
      </w:r>
      <w:r>
        <w:rPr>
          <w:color w:val="000000"/>
          <w:sz w:val="27"/>
          <w:szCs w:val="27"/>
        </w:rPr>
        <w:t>određeno, nepuno radno vrijeme (</w:t>
      </w:r>
      <w:r>
        <w:rPr>
          <w:color w:val="000000"/>
          <w:sz w:val="27"/>
          <w:szCs w:val="27"/>
        </w:rPr>
        <w:t xml:space="preserve">20 </w:t>
      </w:r>
      <w:r>
        <w:rPr>
          <w:color w:val="000000"/>
          <w:sz w:val="27"/>
          <w:szCs w:val="27"/>
        </w:rPr>
        <w:t>sat</w:t>
      </w:r>
      <w:r>
        <w:rPr>
          <w:color w:val="000000"/>
          <w:sz w:val="27"/>
          <w:szCs w:val="27"/>
        </w:rPr>
        <w:t>i</w:t>
      </w:r>
      <w:r>
        <w:rPr>
          <w:color w:val="000000"/>
          <w:sz w:val="27"/>
          <w:szCs w:val="27"/>
        </w:rPr>
        <w:t xml:space="preserve"> tjedno)</w:t>
      </w:r>
    </w:p>
    <w:p w14:paraId="29BC437B" w14:textId="77777777" w:rsidR="00EC24ED" w:rsidRDefault="00EC24ED" w:rsidP="00EC24ED">
      <w:pPr>
        <w:pStyle w:val="StandardWeb"/>
        <w:rPr>
          <w:color w:val="000000"/>
          <w:sz w:val="27"/>
          <w:szCs w:val="27"/>
        </w:rPr>
      </w:pPr>
      <w:r>
        <w:rPr>
          <w:color w:val="000000"/>
          <w:sz w:val="27"/>
          <w:szCs w:val="27"/>
        </w:rPr>
        <w:t>I. Vrijeme i mjesto održavanja testiranja</w:t>
      </w:r>
    </w:p>
    <w:p w14:paraId="36759314" w14:textId="77777777" w:rsidR="00EC24ED" w:rsidRDefault="00EC24ED" w:rsidP="00EC24ED">
      <w:pPr>
        <w:pStyle w:val="StandardWeb"/>
        <w:rPr>
          <w:color w:val="000000"/>
          <w:sz w:val="27"/>
          <w:szCs w:val="27"/>
        </w:rPr>
      </w:pPr>
      <w:r>
        <w:rPr>
          <w:color w:val="000000"/>
          <w:sz w:val="27"/>
          <w:szCs w:val="27"/>
        </w:rPr>
        <w:t>Pismeno testiranje održati će se u ponedjeljak, 28. studenog 2022. godine s početkom u 14:00 sati na adresi Rijeka, Gornja Vežica br. 31, učionica 1.</w:t>
      </w:r>
    </w:p>
    <w:p w14:paraId="57984550" w14:textId="77777777" w:rsidR="00EC24ED" w:rsidRDefault="00EC24ED" w:rsidP="00EC24ED">
      <w:pPr>
        <w:pStyle w:val="StandardWeb"/>
        <w:rPr>
          <w:color w:val="000000"/>
          <w:sz w:val="27"/>
          <w:szCs w:val="27"/>
        </w:rPr>
      </w:pPr>
      <w:r>
        <w:rPr>
          <w:color w:val="000000"/>
          <w:sz w:val="27"/>
          <w:szCs w:val="27"/>
        </w:rPr>
        <w:t>Usmeno testiranje (intervju) održat će se u četvrtak, 01. prosinca 2022. godine u 16 sati na adresi Rijeka, Gornja Vežica br. 31.</w:t>
      </w:r>
    </w:p>
    <w:p w14:paraId="07A7E489" w14:textId="77777777" w:rsidR="00EC24ED" w:rsidRDefault="00EC24ED" w:rsidP="00EC24ED">
      <w:pPr>
        <w:pStyle w:val="StandardWeb"/>
        <w:rPr>
          <w:color w:val="000000"/>
          <w:sz w:val="27"/>
          <w:szCs w:val="27"/>
        </w:rPr>
      </w:pPr>
      <w:r>
        <w:rPr>
          <w:color w:val="000000"/>
          <w:sz w:val="27"/>
          <w:szCs w:val="27"/>
        </w:rPr>
        <w:t>II. Pravila testiranja</w:t>
      </w:r>
    </w:p>
    <w:p w14:paraId="4EF70069" w14:textId="77777777" w:rsidR="00EC24ED" w:rsidRDefault="00EC24ED" w:rsidP="00EC24ED">
      <w:pPr>
        <w:pStyle w:val="StandardWeb"/>
        <w:rPr>
          <w:color w:val="000000"/>
          <w:sz w:val="27"/>
          <w:szCs w:val="27"/>
        </w:rPr>
      </w:pPr>
      <w:r>
        <w:rPr>
          <w:color w:val="000000"/>
          <w:sz w:val="27"/>
          <w:szCs w:val="27"/>
        </w:rPr>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14:paraId="74D78F2A" w14:textId="77777777" w:rsidR="00EC24ED" w:rsidRDefault="00EC24ED" w:rsidP="00EC24ED">
      <w:pPr>
        <w:pStyle w:val="StandardWeb"/>
        <w:rPr>
          <w:color w:val="000000"/>
          <w:sz w:val="27"/>
          <w:szCs w:val="27"/>
        </w:rPr>
      </w:pPr>
      <w:r>
        <w:rPr>
          <w:color w:val="000000"/>
          <w:sz w:val="27"/>
          <w:szCs w:val="27"/>
        </w:rPr>
        <w:t>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w:t>
      </w:r>
    </w:p>
    <w:p w14:paraId="0C9C21FE" w14:textId="77777777" w:rsidR="00EC24ED" w:rsidRDefault="00EC24ED" w:rsidP="00EC24ED">
      <w:pPr>
        <w:pStyle w:val="StandardWeb"/>
        <w:rPr>
          <w:color w:val="000000"/>
          <w:sz w:val="27"/>
          <w:szCs w:val="27"/>
        </w:rPr>
      </w:pPr>
      <w:r>
        <w:rPr>
          <w:color w:val="000000"/>
          <w:sz w:val="27"/>
          <w:szCs w:val="27"/>
        </w:rPr>
        <w:lastRenderedPageBreak/>
        <w:t>Kandidati su dužni pridržavati svih epidemioloških mjera.</w:t>
      </w:r>
    </w:p>
    <w:p w14:paraId="5CD0B7C2" w14:textId="77777777" w:rsidR="00EC24ED" w:rsidRDefault="00EC24ED" w:rsidP="00EC24ED">
      <w:pPr>
        <w:pStyle w:val="StandardWeb"/>
        <w:rPr>
          <w:color w:val="000000"/>
          <w:sz w:val="27"/>
          <w:szCs w:val="27"/>
        </w:rPr>
      </w:pPr>
      <w:r>
        <w:rPr>
          <w:color w:val="000000"/>
          <w:sz w:val="27"/>
          <w:szCs w:val="27"/>
        </w:rPr>
        <w:t>III. Način testiranja</w:t>
      </w:r>
    </w:p>
    <w:p w14:paraId="4E2666F1" w14:textId="77777777" w:rsidR="00EC24ED" w:rsidRDefault="00EC24ED" w:rsidP="00EC24ED">
      <w:pPr>
        <w:pStyle w:val="StandardWeb"/>
        <w:rPr>
          <w:color w:val="000000"/>
          <w:sz w:val="27"/>
          <w:szCs w:val="27"/>
        </w:rPr>
      </w:pPr>
      <w:r>
        <w:rPr>
          <w:color w:val="000000"/>
          <w:sz w:val="27"/>
          <w:szCs w:val="27"/>
        </w:rPr>
        <w:t>Testiranje se sastoji od pisanog i usmenog testiranja.</w:t>
      </w:r>
    </w:p>
    <w:p w14:paraId="324800BF" w14:textId="77777777" w:rsidR="00EC24ED" w:rsidRDefault="00EC24ED" w:rsidP="00EC24ED">
      <w:pPr>
        <w:pStyle w:val="StandardWeb"/>
        <w:rPr>
          <w:color w:val="000000"/>
          <w:sz w:val="27"/>
          <w:szCs w:val="27"/>
        </w:rPr>
      </w:pPr>
      <w:r>
        <w:rPr>
          <w:color w:val="000000"/>
          <w:sz w:val="27"/>
          <w:szCs w:val="27"/>
        </w:rPr>
        <w:t>IV. Utvrđivanja rezultata i obavještavanje kandidata o rezultatima natječaja.</w:t>
      </w:r>
    </w:p>
    <w:p w14:paraId="0F516705" w14:textId="77777777" w:rsidR="00EC24ED" w:rsidRDefault="00EC24ED" w:rsidP="00EC24ED">
      <w:pPr>
        <w:pStyle w:val="StandardWeb"/>
        <w:rPr>
          <w:color w:val="000000"/>
          <w:sz w:val="27"/>
          <w:szCs w:val="27"/>
        </w:rPr>
      </w:pPr>
      <w:r>
        <w:rPr>
          <w:color w:val="000000"/>
          <w:sz w:val="27"/>
          <w:szCs w:val="27"/>
        </w:rPr>
        <w:t>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w:t>
      </w:r>
    </w:p>
    <w:p w14:paraId="40E9F72B" w14:textId="77777777" w:rsidR="00EC24ED" w:rsidRDefault="00EC24ED" w:rsidP="00EC24ED">
      <w:pPr>
        <w:pStyle w:val="StandardWeb"/>
        <w:rPr>
          <w:color w:val="000000"/>
          <w:sz w:val="27"/>
          <w:szCs w:val="27"/>
        </w:rPr>
      </w:pPr>
      <w:r>
        <w:rPr>
          <w:color w:val="000000"/>
          <w:sz w:val="27"/>
          <w:szCs w:val="27"/>
        </w:rPr>
        <w:t>O rezultatima natječaja kandidati će biti obaviješteni u skladu s čl. 18. Pravilnika.</w:t>
      </w:r>
    </w:p>
    <w:p w14:paraId="6ABC09FB" w14:textId="1070F490" w:rsidR="00EC24ED" w:rsidRDefault="00EC24ED" w:rsidP="00EC24ED">
      <w:pPr>
        <w:pStyle w:val="StandardWeb"/>
        <w:rPr>
          <w:color w:val="000000"/>
          <w:sz w:val="27"/>
          <w:szCs w:val="27"/>
        </w:rPr>
      </w:pPr>
      <w:r>
        <w:rPr>
          <w:color w:val="000000"/>
          <w:sz w:val="27"/>
          <w:szCs w:val="27"/>
        </w:rPr>
        <w:t>V. Pravni i drugi izvori za pripremanje kandidata za radno mjesto učitelja/</w:t>
      </w:r>
      <w:proofErr w:type="spellStart"/>
      <w:r>
        <w:rPr>
          <w:color w:val="000000"/>
          <w:sz w:val="27"/>
          <w:szCs w:val="27"/>
        </w:rPr>
        <w:t>ice</w:t>
      </w:r>
      <w:proofErr w:type="spellEnd"/>
      <w:r>
        <w:rPr>
          <w:color w:val="000000"/>
          <w:sz w:val="27"/>
          <w:szCs w:val="27"/>
        </w:rPr>
        <w:t xml:space="preserve"> </w:t>
      </w:r>
      <w:r>
        <w:rPr>
          <w:color w:val="000000"/>
          <w:sz w:val="27"/>
          <w:szCs w:val="27"/>
        </w:rPr>
        <w:t>fizike</w:t>
      </w:r>
    </w:p>
    <w:p w14:paraId="4AD7C876" w14:textId="77777777" w:rsidR="00EC24ED" w:rsidRDefault="00EC24ED" w:rsidP="00EC24ED">
      <w:pPr>
        <w:pStyle w:val="StandardWeb"/>
        <w:rPr>
          <w:color w:val="000000"/>
          <w:sz w:val="27"/>
          <w:szCs w:val="27"/>
        </w:rPr>
      </w:pPr>
      <w:r>
        <w:rPr>
          <w:color w:val="000000"/>
          <w:sz w:val="27"/>
          <w:szCs w:val="27"/>
        </w:rPr>
        <w:t>- Zakon o odgoju i obrazovanju u osnovnoj i srednjoj školi (NN 87/08, 86/09, 92/10, 105/10, 90/11, 16/12, 86/12, 94/13, 152/14, 7/17, 68/18, 98/19 i 64/20 )</w:t>
      </w:r>
    </w:p>
    <w:p w14:paraId="53322E62" w14:textId="77777777" w:rsidR="00EC24ED" w:rsidRDefault="00EC24ED" w:rsidP="00EC24ED">
      <w:pPr>
        <w:pStyle w:val="StandardWeb"/>
        <w:rPr>
          <w:color w:val="000000"/>
          <w:sz w:val="27"/>
          <w:szCs w:val="27"/>
        </w:rPr>
      </w:pPr>
      <w:r>
        <w:rPr>
          <w:color w:val="000000"/>
          <w:sz w:val="27"/>
          <w:szCs w:val="27"/>
        </w:rPr>
        <w:t>- Pravilnik o načinima, postupcima i elementima vrednovanja učenika u osnovnoj i srednjoj školi (NN 112/10)</w:t>
      </w:r>
    </w:p>
    <w:p w14:paraId="472A456F" w14:textId="77777777" w:rsidR="00EC24ED" w:rsidRDefault="00EC24ED" w:rsidP="00EC24ED">
      <w:pPr>
        <w:pStyle w:val="StandardWeb"/>
        <w:rPr>
          <w:color w:val="000000"/>
          <w:sz w:val="27"/>
          <w:szCs w:val="27"/>
        </w:rPr>
      </w:pPr>
      <w:r>
        <w:rPr>
          <w:color w:val="000000"/>
          <w:sz w:val="27"/>
          <w:szCs w:val="27"/>
        </w:rPr>
        <w:t>- Pravilnik o kriterijima za izricanje pedagoških mjera (NN 94/15)</w:t>
      </w:r>
    </w:p>
    <w:p w14:paraId="3BB69961" w14:textId="77777777" w:rsidR="00EC24ED" w:rsidRDefault="00EC24ED" w:rsidP="00EC24ED">
      <w:pPr>
        <w:pStyle w:val="StandardWeb"/>
        <w:rPr>
          <w:color w:val="000000"/>
          <w:sz w:val="27"/>
          <w:szCs w:val="27"/>
        </w:rPr>
      </w:pPr>
      <w:r>
        <w:rPr>
          <w:color w:val="000000"/>
          <w:sz w:val="27"/>
          <w:szCs w:val="27"/>
        </w:rPr>
        <w:t>- Pravilnik o tjednim radnim obvezama učitelja i stručnih suradnika u osnovnoj školi (NN 34/14, 102/19)</w:t>
      </w:r>
    </w:p>
    <w:p w14:paraId="6726E0D9" w14:textId="77777777" w:rsidR="00EC24ED" w:rsidRDefault="00EC24ED" w:rsidP="00EC24ED">
      <w:pPr>
        <w:pStyle w:val="StandardWeb"/>
        <w:rPr>
          <w:color w:val="000000"/>
          <w:sz w:val="27"/>
          <w:szCs w:val="27"/>
        </w:rPr>
      </w:pPr>
      <w:r>
        <w:rPr>
          <w:color w:val="000000"/>
          <w:sz w:val="27"/>
          <w:szCs w:val="27"/>
        </w:rPr>
        <w:t>- Pravilnik o pedagoškoj dokumentaciji i evidenciji te javnim ispravama u školskim ustanovama (NN 47/17)</w:t>
      </w:r>
    </w:p>
    <w:p w14:paraId="598CD107" w14:textId="77777777" w:rsidR="00EC24ED" w:rsidRDefault="00EC24ED" w:rsidP="00EC24ED">
      <w:pPr>
        <w:pStyle w:val="StandardWeb"/>
        <w:rPr>
          <w:color w:val="000000"/>
          <w:sz w:val="27"/>
          <w:szCs w:val="27"/>
        </w:rPr>
      </w:pPr>
      <w:r>
        <w:rPr>
          <w:color w:val="000000"/>
          <w:sz w:val="27"/>
          <w:szCs w:val="27"/>
        </w:rPr>
        <w:t>- Godišnji Plan i program rada Osnovne škole Gornja Vežica za šk. god. 2022./23.) http://os-gornja-vezica-ri.skole.hr/pravilnici</w:t>
      </w:r>
    </w:p>
    <w:p w14:paraId="0A3BDE7A" w14:textId="77777777" w:rsidR="00EC24ED" w:rsidRDefault="00EC24ED" w:rsidP="00EC24ED">
      <w:pPr>
        <w:pStyle w:val="StandardWeb"/>
        <w:rPr>
          <w:color w:val="000000"/>
          <w:sz w:val="27"/>
          <w:szCs w:val="27"/>
        </w:rPr>
      </w:pPr>
      <w:r>
        <w:rPr>
          <w:color w:val="000000"/>
          <w:sz w:val="27"/>
          <w:szCs w:val="27"/>
        </w:rPr>
        <w:t>- Školski kurikulum za šk. god. 2022./23. http://os-gornja-vezica-ri.skole.hr/pravilnici</w:t>
      </w:r>
    </w:p>
    <w:p w14:paraId="35D29522" w14:textId="77777777" w:rsidR="00EC24ED" w:rsidRDefault="00EC24ED" w:rsidP="00EC24ED">
      <w:pPr>
        <w:pStyle w:val="StandardWeb"/>
        <w:rPr>
          <w:color w:val="000000"/>
          <w:sz w:val="27"/>
          <w:szCs w:val="27"/>
        </w:rPr>
      </w:pPr>
      <w:r>
        <w:rPr>
          <w:color w:val="000000"/>
          <w:sz w:val="27"/>
          <w:szCs w:val="27"/>
        </w:rPr>
        <w:t>- Pravilnik o kućnom redu OŠ Gornja Vežica http://os-gornja-vezica-ri.skole.hr/pravilnici - Etički kodeks OŠ Gornja Vežica http://os-gornja-vezica-ri.skole.hr/pravilnici</w:t>
      </w:r>
    </w:p>
    <w:p w14:paraId="6AB016A3" w14:textId="77777777" w:rsidR="00EC24ED" w:rsidRDefault="00EC24ED" w:rsidP="00EC24ED">
      <w:pPr>
        <w:pStyle w:val="StandardWeb"/>
        <w:rPr>
          <w:color w:val="000000"/>
          <w:sz w:val="27"/>
          <w:szCs w:val="27"/>
        </w:rPr>
      </w:pPr>
      <w:r>
        <w:rPr>
          <w:color w:val="000000"/>
          <w:sz w:val="27"/>
          <w:szCs w:val="27"/>
        </w:rPr>
        <w:t>- Pravilnik o izvođenju izleta, ekskurzija i drugih odgojno-obrazovnih aktivnosti izvan škole (NN 67/14 , 81/15 i 53/21)</w:t>
      </w:r>
    </w:p>
    <w:p w14:paraId="00614A87" w14:textId="77777777" w:rsidR="00EC24ED" w:rsidRDefault="00EC24ED" w:rsidP="00EC24ED">
      <w:pPr>
        <w:pStyle w:val="StandardWeb"/>
        <w:rPr>
          <w:color w:val="000000"/>
          <w:sz w:val="27"/>
          <w:szCs w:val="27"/>
        </w:rPr>
      </w:pPr>
      <w:r>
        <w:rPr>
          <w:color w:val="000000"/>
          <w:sz w:val="27"/>
          <w:szCs w:val="27"/>
        </w:rPr>
        <w:lastRenderedPageBreak/>
        <w:t>- Pravilnik o osnovnoškolskom i srednjoškolskom odgoju i obrazovanju učenika s teškoćama u razvoju (NN 24/15)</w:t>
      </w:r>
    </w:p>
    <w:p w14:paraId="2F74D251" w14:textId="77777777" w:rsidR="00EC24ED" w:rsidRDefault="00EC24ED" w:rsidP="00EC24ED">
      <w:pPr>
        <w:pStyle w:val="StandardWeb"/>
        <w:rPr>
          <w:color w:val="000000"/>
          <w:sz w:val="27"/>
          <w:szCs w:val="27"/>
        </w:rPr>
      </w:pPr>
      <w:r>
        <w:rPr>
          <w:color w:val="000000"/>
          <w:sz w:val="27"/>
          <w:szCs w:val="27"/>
        </w:rPr>
        <w:t>- Pravilnik o osnovnoškolskom obrazovanju darovitih učenika (NN 34/91)</w:t>
      </w:r>
    </w:p>
    <w:p w14:paraId="2FB54CE3" w14:textId="77777777" w:rsidR="00EC24ED" w:rsidRDefault="00EC24ED" w:rsidP="00EC24ED">
      <w:pPr>
        <w:pStyle w:val="StandardWeb"/>
        <w:rPr>
          <w:color w:val="000000"/>
          <w:sz w:val="27"/>
          <w:szCs w:val="27"/>
        </w:rPr>
      </w:pPr>
      <w:r>
        <w:rPr>
          <w:color w:val="000000"/>
          <w:sz w:val="27"/>
          <w:szCs w:val="27"/>
        </w:rPr>
        <w:t>Povjerenstvo za vrednovanje kandidata</w:t>
      </w:r>
    </w:p>
    <w:p w14:paraId="621751BC" w14:textId="77777777" w:rsidR="00AF018B" w:rsidRDefault="00EC24ED"/>
    <w:sectPr w:rsidR="00AF0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ED"/>
    <w:rsid w:val="00CE1A00"/>
    <w:rsid w:val="00E85389"/>
    <w:rsid w:val="00EC24ED"/>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37D5"/>
  <w15:chartTrackingRefBased/>
  <w15:docId w15:val="{23090777-FD80-40C9-983F-BD4C3109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EC24E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Matešin</dc:creator>
  <cp:keywords/>
  <dc:description/>
  <cp:lastModifiedBy>Bojana Matešin</cp:lastModifiedBy>
  <cp:revision>1</cp:revision>
  <dcterms:created xsi:type="dcterms:W3CDTF">2022-11-21T13:45:00Z</dcterms:created>
  <dcterms:modified xsi:type="dcterms:W3CDTF">2022-11-21T13:46:00Z</dcterms:modified>
</cp:coreProperties>
</file>